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5F275" w14:textId="77777777" w:rsidR="00DA3D9A" w:rsidRPr="00380FA9" w:rsidRDefault="00DA3D9A" w:rsidP="00DA3D9A">
      <w:pPr>
        <w:rPr>
          <w:rFonts w:ascii="Calibri" w:eastAsia="Times New Roman" w:hAnsi="Calibri" w:cs="Calibri"/>
          <w:color w:val="000000"/>
          <w:sz w:val="32"/>
          <w:szCs w:val="28"/>
        </w:rPr>
      </w:pPr>
      <w:r w:rsidRPr="004E56E4">
        <w:rPr>
          <w:noProof/>
          <w:sz w:val="28"/>
          <w:szCs w:val="28"/>
        </w:rPr>
        <w:drawing>
          <wp:anchor distT="0" distB="0" distL="114300" distR="114300" simplePos="0" relativeHeight="251659264" behindDoc="1" locked="0" layoutInCell="1" allowOverlap="1" wp14:anchorId="79D06949" wp14:editId="4B642036">
            <wp:simplePos x="0" y="0"/>
            <wp:positionH relativeFrom="column">
              <wp:posOffset>8637824</wp:posOffset>
            </wp:positionH>
            <wp:positionV relativeFrom="paragraph">
              <wp:posOffset>-271780</wp:posOffset>
            </wp:positionV>
            <wp:extent cx="1075953" cy="592536"/>
            <wp:effectExtent l="0" t="0" r="3810" b="4445"/>
            <wp:wrapNone/>
            <wp:docPr id="25" name="Picture 2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creenshot 2019-12-28 at 13.15.0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5953" cy="592536"/>
                    </a:xfrm>
                    <a:prstGeom prst="rect">
                      <a:avLst/>
                    </a:prstGeom>
                  </pic:spPr>
                </pic:pic>
              </a:graphicData>
            </a:graphic>
            <wp14:sizeRelH relativeFrom="page">
              <wp14:pctWidth>0</wp14:pctWidth>
            </wp14:sizeRelH>
            <wp14:sizeRelV relativeFrom="page">
              <wp14:pctHeight>0</wp14:pctHeight>
            </wp14:sizeRelV>
          </wp:anchor>
        </w:drawing>
      </w:r>
      <w:r w:rsidRPr="00380FA9">
        <w:rPr>
          <w:rFonts w:ascii="Calibri" w:eastAsia="Times New Roman" w:hAnsi="Calibri" w:cs="Calibri"/>
          <w:b/>
          <w:bCs/>
          <w:color w:val="4472C4"/>
          <w:sz w:val="32"/>
          <w:szCs w:val="28"/>
        </w:rPr>
        <w:t>Read </w:t>
      </w:r>
      <w:r w:rsidRPr="00380FA9">
        <w:rPr>
          <w:rFonts w:ascii="Calibri" w:eastAsia="Times New Roman" w:hAnsi="Calibri" w:cs="Calibri"/>
          <w:b/>
          <w:bCs/>
          <w:color w:val="00B0F0"/>
          <w:sz w:val="32"/>
          <w:szCs w:val="28"/>
        </w:rPr>
        <w:t>to Write: </w:t>
      </w:r>
      <w:r w:rsidRPr="00380FA9">
        <w:rPr>
          <w:rFonts w:ascii="Calibri" w:eastAsia="Times New Roman" w:hAnsi="Calibri" w:cs="Calibri"/>
          <w:b/>
          <w:bCs/>
          <w:color w:val="4472C4"/>
          <w:sz w:val="32"/>
          <w:szCs w:val="28"/>
        </w:rPr>
        <w:t>Progression Overview</w:t>
      </w:r>
      <w:r w:rsidRPr="00380FA9">
        <w:rPr>
          <w:rFonts w:ascii="Calibri" w:eastAsia="Times New Roman" w:hAnsi="Calibri" w:cs="Calibri"/>
          <w:b/>
          <w:bCs/>
          <w:color w:val="00B0F0"/>
          <w:sz w:val="32"/>
          <w:szCs w:val="28"/>
        </w:rPr>
        <w:t> Counts in Year 4</w:t>
      </w:r>
    </w:p>
    <w:p w14:paraId="0AF37C00" w14:textId="77777777" w:rsidR="00DA3D9A" w:rsidRPr="002D24C7" w:rsidRDefault="00DA3D9A" w:rsidP="00DA3D9A">
      <w:pPr>
        <w:rPr>
          <w:rFonts w:ascii="Calibri" w:eastAsia="Times New Roman" w:hAnsi="Calibri" w:cs="Calibri"/>
          <w:color w:val="000000"/>
          <w:sz w:val="15"/>
        </w:rPr>
      </w:pPr>
    </w:p>
    <w:tbl>
      <w:tblPr>
        <w:tblStyle w:val="TableGrid"/>
        <w:tblW w:w="15010" w:type="dxa"/>
        <w:tblBorders>
          <w:top w:val="single" w:sz="24" w:space="0" w:color="4472C4" w:themeColor="accent1"/>
          <w:left w:val="single" w:sz="24" w:space="0" w:color="4472C4" w:themeColor="accent1"/>
          <w:bottom w:val="single" w:sz="24" w:space="0" w:color="4472C4" w:themeColor="accent1"/>
          <w:right w:val="single" w:sz="24" w:space="0" w:color="4472C4" w:themeColor="accent1"/>
          <w:insideH w:val="single" w:sz="24" w:space="0" w:color="4472C4" w:themeColor="accent1"/>
          <w:insideV w:val="single" w:sz="24" w:space="0" w:color="4472C4" w:themeColor="accent1"/>
        </w:tblBorders>
        <w:tblLook w:val="04A0" w:firstRow="1" w:lastRow="0" w:firstColumn="1" w:lastColumn="0" w:noHBand="0" w:noVBand="1"/>
      </w:tblPr>
      <w:tblGrid>
        <w:gridCol w:w="2516"/>
        <w:gridCol w:w="2518"/>
        <w:gridCol w:w="2518"/>
        <w:gridCol w:w="2486"/>
        <w:gridCol w:w="2485"/>
        <w:gridCol w:w="2487"/>
      </w:tblGrid>
      <w:tr w:rsidR="00DA3D9A" w14:paraId="0E7AF3E0" w14:textId="77777777" w:rsidTr="00DA3D9A">
        <w:trPr>
          <w:trHeight w:val="312"/>
        </w:trPr>
        <w:tc>
          <w:tcPr>
            <w:tcW w:w="2516" w:type="dxa"/>
            <w:shd w:val="clear" w:color="auto" w:fill="F2F2F2" w:themeFill="background1" w:themeFillShade="F2"/>
          </w:tcPr>
          <w:p w14:paraId="39E8CB77" w14:textId="77777777" w:rsidR="00DA3D9A" w:rsidRPr="008B638F" w:rsidRDefault="00DA3D9A" w:rsidP="00060DBC">
            <w:pPr>
              <w:jc w:val="center"/>
              <w:rPr>
                <w:b/>
                <w:sz w:val="28"/>
                <w:szCs w:val="28"/>
              </w:rPr>
            </w:pPr>
            <w:r w:rsidRPr="008B638F">
              <w:rPr>
                <w:b/>
                <w:sz w:val="28"/>
                <w:szCs w:val="28"/>
              </w:rPr>
              <w:t>A</w:t>
            </w:r>
          </w:p>
        </w:tc>
        <w:tc>
          <w:tcPr>
            <w:tcW w:w="2518" w:type="dxa"/>
            <w:shd w:val="clear" w:color="auto" w:fill="DEEAF6" w:themeFill="accent5" w:themeFillTint="33"/>
          </w:tcPr>
          <w:p w14:paraId="32D2684D" w14:textId="77777777" w:rsidR="00DA3D9A" w:rsidRPr="008B638F" w:rsidRDefault="00DA3D9A" w:rsidP="00060DBC">
            <w:pPr>
              <w:jc w:val="center"/>
              <w:rPr>
                <w:b/>
                <w:sz w:val="28"/>
                <w:szCs w:val="28"/>
              </w:rPr>
            </w:pPr>
            <w:r w:rsidRPr="008B638F">
              <w:rPr>
                <w:b/>
                <w:sz w:val="28"/>
                <w:szCs w:val="28"/>
              </w:rPr>
              <w:t>B</w:t>
            </w:r>
          </w:p>
        </w:tc>
        <w:tc>
          <w:tcPr>
            <w:tcW w:w="2518" w:type="dxa"/>
            <w:shd w:val="clear" w:color="auto" w:fill="BDD6EE" w:themeFill="accent5" w:themeFillTint="66"/>
          </w:tcPr>
          <w:p w14:paraId="4CF8242B" w14:textId="77777777" w:rsidR="00DA3D9A" w:rsidRPr="008B638F" w:rsidRDefault="00DA3D9A" w:rsidP="00060DBC">
            <w:pPr>
              <w:jc w:val="center"/>
              <w:rPr>
                <w:b/>
                <w:sz w:val="28"/>
                <w:szCs w:val="28"/>
              </w:rPr>
            </w:pPr>
            <w:r w:rsidRPr="008B638F">
              <w:rPr>
                <w:b/>
                <w:sz w:val="28"/>
                <w:szCs w:val="28"/>
              </w:rPr>
              <w:t>C</w:t>
            </w:r>
          </w:p>
        </w:tc>
        <w:tc>
          <w:tcPr>
            <w:tcW w:w="2486" w:type="dxa"/>
            <w:shd w:val="clear" w:color="auto" w:fill="9CC2E5" w:themeFill="accent5" w:themeFillTint="99"/>
          </w:tcPr>
          <w:p w14:paraId="6690696C" w14:textId="77777777" w:rsidR="00DA3D9A" w:rsidRPr="008B638F" w:rsidRDefault="00DA3D9A" w:rsidP="00060DBC">
            <w:pPr>
              <w:jc w:val="center"/>
              <w:rPr>
                <w:b/>
                <w:sz w:val="28"/>
                <w:szCs w:val="28"/>
              </w:rPr>
            </w:pPr>
            <w:r w:rsidRPr="008B638F">
              <w:rPr>
                <w:b/>
                <w:sz w:val="28"/>
                <w:szCs w:val="28"/>
              </w:rPr>
              <w:t>D</w:t>
            </w:r>
          </w:p>
        </w:tc>
        <w:tc>
          <w:tcPr>
            <w:tcW w:w="2485" w:type="dxa"/>
            <w:shd w:val="clear" w:color="auto" w:fill="429BFF"/>
          </w:tcPr>
          <w:p w14:paraId="4D295257" w14:textId="77777777" w:rsidR="00DA3D9A" w:rsidRPr="008B638F" w:rsidRDefault="00DA3D9A" w:rsidP="00060DBC">
            <w:pPr>
              <w:jc w:val="center"/>
              <w:rPr>
                <w:b/>
                <w:sz w:val="28"/>
                <w:szCs w:val="28"/>
              </w:rPr>
            </w:pPr>
            <w:r w:rsidRPr="008B638F">
              <w:rPr>
                <w:b/>
                <w:sz w:val="28"/>
                <w:szCs w:val="28"/>
              </w:rPr>
              <w:t>E</w:t>
            </w:r>
          </w:p>
        </w:tc>
        <w:tc>
          <w:tcPr>
            <w:tcW w:w="2487" w:type="dxa"/>
            <w:shd w:val="clear" w:color="auto" w:fill="4472C4" w:themeFill="accent1"/>
          </w:tcPr>
          <w:p w14:paraId="4548A1FB" w14:textId="77777777" w:rsidR="00DA3D9A" w:rsidRPr="008B638F" w:rsidRDefault="00DA3D9A" w:rsidP="00060DBC">
            <w:pPr>
              <w:jc w:val="center"/>
              <w:rPr>
                <w:b/>
                <w:sz w:val="28"/>
                <w:szCs w:val="28"/>
              </w:rPr>
            </w:pPr>
            <w:r w:rsidRPr="008B638F">
              <w:rPr>
                <w:b/>
                <w:sz w:val="28"/>
                <w:szCs w:val="28"/>
              </w:rPr>
              <w:t>F</w:t>
            </w:r>
          </w:p>
        </w:tc>
      </w:tr>
      <w:tr w:rsidR="00DA3D9A" w14:paraId="4C73BFCE" w14:textId="77777777" w:rsidTr="00DA3D9A">
        <w:trPr>
          <w:trHeight w:val="286"/>
        </w:trPr>
        <w:tc>
          <w:tcPr>
            <w:tcW w:w="15010" w:type="dxa"/>
            <w:gridSpan w:val="6"/>
            <w:shd w:val="clear" w:color="auto" w:fill="0254A4"/>
          </w:tcPr>
          <w:p w14:paraId="1DEA9C1D" w14:textId="77777777" w:rsidR="00DA3D9A" w:rsidRPr="008B638F" w:rsidRDefault="00DA3D9A" w:rsidP="00060DBC">
            <w:pPr>
              <w:jc w:val="center"/>
              <w:rPr>
                <w:sz w:val="28"/>
                <w:szCs w:val="28"/>
              </w:rPr>
            </w:pPr>
            <w:r w:rsidRPr="00FA07D7">
              <w:rPr>
                <w:b/>
                <w:color w:val="FFFFFF" w:themeColor="background1"/>
                <w:sz w:val="28"/>
                <w:szCs w:val="28"/>
              </w:rPr>
              <w:t>Vehicle Text</w:t>
            </w:r>
          </w:p>
        </w:tc>
      </w:tr>
      <w:tr w:rsidR="00DA3D9A" w14:paraId="501572A7" w14:textId="77777777" w:rsidTr="00DA3D9A">
        <w:trPr>
          <w:trHeight w:val="312"/>
        </w:trPr>
        <w:tc>
          <w:tcPr>
            <w:tcW w:w="2516" w:type="dxa"/>
          </w:tcPr>
          <w:p w14:paraId="0F920F51" w14:textId="5C9EE5ED" w:rsidR="00DA3D9A" w:rsidRPr="006F1695" w:rsidRDefault="00DA3D9A" w:rsidP="00DA3D9A">
            <w:pPr>
              <w:jc w:val="center"/>
              <w:rPr>
                <w:b/>
                <w:sz w:val="20"/>
                <w:szCs w:val="20"/>
              </w:rPr>
            </w:pPr>
            <w:r>
              <w:rPr>
                <w:b/>
                <w:sz w:val="20"/>
                <w:szCs w:val="20"/>
              </w:rPr>
              <w:t>The Whale</w:t>
            </w:r>
          </w:p>
        </w:tc>
        <w:tc>
          <w:tcPr>
            <w:tcW w:w="2518" w:type="dxa"/>
          </w:tcPr>
          <w:p w14:paraId="716242DB" w14:textId="273E8F91" w:rsidR="00DA3D9A" w:rsidRPr="006F1695" w:rsidRDefault="00DA3D9A" w:rsidP="00DA3D9A">
            <w:pPr>
              <w:jc w:val="center"/>
              <w:rPr>
                <w:b/>
                <w:sz w:val="20"/>
                <w:szCs w:val="20"/>
              </w:rPr>
            </w:pPr>
            <w:r>
              <w:rPr>
                <w:b/>
                <w:sz w:val="20"/>
                <w:szCs w:val="20"/>
              </w:rPr>
              <w:t>Leaf</w:t>
            </w:r>
          </w:p>
        </w:tc>
        <w:tc>
          <w:tcPr>
            <w:tcW w:w="2518" w:type="dxa"/>
          </w:tcPr>
          <w:p w14:paraId="61ABC0BF" w14:textId="014F337D" w:rsidR="00DA3D9A" w:rsidRPr="006F1695" w:rsidRDefault="00DA3D9A" w:rsidP="00DA3D9A">
            <w:pPr>
              <w:jc w:val="center"/>
              <w:rPr>
                <w:b/>
                <w:sz w:val="20"/>
                <w:szCs w:val="20"/>
              </w:rPr>
            </w:pPr>
            <w:r>
              <w:rPr>
                <w:b/>
                <w:sz w:val="20"/>
                <w:szCs w:val="20"/>
              </w:rPr>
              <w:t>Arthur and the Golden Rope</w:t>
            </w:r>
          </w:p>
        </w:tc>
        <w:tc>
          <w:tcPr>
            <w:tcW w:w="2486" w:type="dxa"/>
          </w:tcPr>
          <w:p w14:paraId="150E3C87" w14:textId="79E0531F" w:rsidR="00DA3D9A" w:rsidRPr="006F1695" w:rsidRDefault="00DA3D9A" w:rsidP="00DA3D9A">
            <w:pPr>
              <w:jc w:val="center"/>
              <w:rPr>
                <w:b/>
                <w:sz w:val="20"/>
                <w:szCs w:val="20"/>
              </w:rPr>
            </w:pPr>
            <w:r>
              <w:rPr>
                <w:b/>
                <w:sz w:val="20"/>
                <w:szCs w:val="20"/>
              </w:rPr>
              <w:t>The Lost Happy Endings</w:t>
            </w:r>
          </w:p>
        </w:tc>
        <w:tc>
          <w:tcPr>
            <w:tcW w:w="2485" w:type="dxa"/>
          </w:tcPr>
          <w:p w14:paraId="5E34B20D" w14:textId="5479A97D" w:rsidR="00DA3D9A" w:rsidRPr="006F1695" w:rsidRDefault="00DA3D9A" w:rsidP="00DA3D9A">
            <w:pPr>
              <w:jc w:val="center"/>
              <w:rPr>
                <w:b/>
                <w:sz w:val="20"/>
                <w:szCs w:val="20"/>
              </w:rPr>
            </w:pPr>
            <w:r>
              <w:rPr>
                <w:b/>
                <w:sz w:val="20"/>
                <w:szCs w:val="20"/>
              </w:rPr>
              <w:t>The Journey</w:t>
            </w:r>
          </w:p>
        </w:tc>
        <w:tc>
          <w:tcPr>
            <w:tcW w:w="2487" w:type="dxa"/>
          </w:tcPr>
          <w:p w14:paraId="269F809B" w14:textId="061078D8" w:rsidR="00DA3D9A" w:rsidRPr="006F1695" w:rsidRDefault="00DA3D9A" w:rsidP="00DA3D9A">
            <w:pPr>
              <w:jc w:val="center"/>
              <w:rPr>
                <w:b/>
                <w:sz w:val="20"/>
                <w:szCs w:val="20"/>
              </w:rPr>
            </w:pPr>
            <w:r>
              <w:rPr>
                <w:b/>
                <w:sz w:val="20"/>
                <w:szCs w:val="20"/>
              </w:rPr>
              <w:t>Manfish</w:t>
            </w:r>
          </w:p>
        </w:tc>
      </w:tr>
      <w:tr w:rsidR="00DA3D9A" w14:paraId="5E8D0795" w14:textId="2DE1C87F" w:rsidTr="00DA3D9A">
        <w:trPr>
          <w:trHeight w:val="312"/>
        </w:trPr>
        <w:tc>
          <w:tcPr>
            <w:tcW w:w="15010" w:type="dxa"/>
            <w:gridSpan w:val="6"/>
            <w:shd w:val="clear" w:color="auto" w:fill="C46CED"/>
          </w:tcPr>
          <w:p w14:paraId="61DC6149" w14:textId="10545178" w:rsidR="00DA3D9A" w:rsidRPr="008B638F" w:rsidRDefault="00DA3D9A" w:rsidP="00DA3D9A">
            <w:pPr>
              <w:jc w:val="center"/>
              <w:rPr>
                <w:sz w:val="28"/>
                <w:szCs w:val="28"/>
              </w:rPr>
            </w:pPr>
            <w:r w:rsidRPr="008B638F">
              <w:rPr>
                <w:b/>
                <w:sz w:val="28"/>
                <w:szCs w:val="28"/>
              </w:rPr>
              <w:t>Writing Outcome</w:t>
            </w:r>
            <w:r>
              <w:rPr>
                <w:b/>
                <w:sz w:val="28"/>
                <w:szCs w:val="28"/>
              </w:rPr>
              <w:t xml:space="preserve"> &amp; Writing Purpose</w:t>
            </w:r>
          </w:p>
        </w:tc>
      </w:tr>
      <w:tr w:rsidR="00DA3D9A" w14:paraId="5BFAD600" w14:textId="77777777" w:rsidTr="00DA3D9A">
        <w:trPr>
          <w:trHeight w:val="312"/>
        </w:trPr>
        <w:tc>
          <w:tcPr>
            <w:tcW w:w="2516" w:type="dxa"/>
          </w:tcPr>
          <w:p w14:paraId="0DC626F0" w14:textId="77777777" w:rsidR="00DA3D9A" w:rsidRPr="002223B1" w:rsidRDefault="00DA3D9A" w:rsidP="00DA3D9A">
            <w:pPr>
              <w:rPr>
                <w:b/>
                <w:sz w:val="20"/>
                <w:szCs w:val="20"/>
              </w:rPr>
            </w:pPr>
            <w:r w:rsidRPr="002223B1">
              <w:rPr>
                <w:b/>
                <w:sz w:val="20"/>
                <w:szCs w:val="20"/>
              </w:rPr>
              <w:t>Narrative</w:t>
            </w:r>
            <w:r>
              <w:rPr>
                <w:b/>
                <w:sz w:val="20"/>
                <w:szCs w:val="20"/>
              </w:rPr>
              <w:t xml:space="preserve">: </w:t>
            </w:r>
            <w:r>
              <w:rPr>
                <w:sz w:val="20"/>
                <w:szCs w:val="20"/>
              </w:rPr>
              <w:t>Setting Narrative</w:t>
            </w:r>
          </w:p>
          <w:p w14:paraId="05D07D76" w14:textId="77777777" w:rsidR="00DA3D9A" w:rsidRDefault="00DA3D9A" w:rsidP="00DA3D9A">
            <w:pPr>
              <w:rPr>
                <w:b/>
                <w:sz w:val="20"/>
                <w:szCs w:val="20"/>
              </w:rPr>
            </w:pPr>
          </w:p>
          <w:p w14:paraId="45757DC8" w14:textId="2A69DB28" w:rsidR="00DA3D9A" w:rsidRPr="002223B1" w:rsidRDefault="00DA3D9A" w:rsidP="00DA3D9A">
            <w:pPr>
              <w:rPr>
                <w:b/>
                <w:sz w:val="20"/>
                <w:szCs w:val="20"/>
              </w:rPr>
            </w:pPr>
            <w:r>
              <w:rPr>
                <w:b/>
                <w:sz w:val="20"/>
                <w:szCs w:val="20"/>
              </w:rPr>
              <w:t xml:space="preserve">Purpose: </w:t>
            </w:r>
            <w:r w:rsidRPr="00957617">
              <w:rPr>
                <w:bCs/>
                <w:sz w:val="20"/>
                <w:szCs w:val="20"/>
              </w:rPr>
              <w:t xml:space="preserve">To </w:t>
            </w:r>
            <w:r>
              <w:rPr>
                <w:bCs/>
                <w:sz w:val="20"/>
                <w:szCs w:val="20"/>
              </w:rPr>
              <w:t>n</w:t>
            </w:r>
            <w:r w:rsidRPr="00957617">
              <w:rPr>
                <w:bCs/>
                <w:sz w:val="20"/>
                <w:szCs w:val="20"/>
              </w:rPr>
              <w:t>arrate</w:t>
            </w:r>
          </w:p>
        </w:tc>
        <w:tc>
          <w:tcPr>
            <w:tcW w:w="2518" w:type="dxa"/>
          </w:tcPr>
          <w:p w14:paraId="048368DA" w14:textId="77777777" w:rsidR="00DA3D9A" w:rsidRPr="002223B1" w:rsidRDefault="00DA3D9A" w:rsidP="00DA3D9A">
            <w:pPr>
              <w:rPr>
                <w:b/>
                <w:sz w:val="20"/>
                <w:szCs w:val="20"/>
              </w:rPr>
            </w:pPr>
            <w:r w:rsidRPr="002223B1">
              <w:rPr>
                <w:b/>
                <w:sz w:val="20"/>
                <w:szCs w:val="20"/>
              </w:rPr>
              <w:t>Narrative</w:t>
            </w:r>
            <w:r>
              <w:rPr>
                <w:b/>
                <w:sz w:val="20"/>
                <w:szCs w:val="20"/>
              </w:rPr>
              <w:t>:</w:t>
            </w:r>
            <w:r w:rsidRPr="002223B1">
              <w:rPr>
                <w:b/>
                <w:sz w:val="20"/>
                <w:szCs w:val="20"/>
              </w:rPr>
              <w:t xml:space="preserve"> </w:t>
            </w:r>
            <w:r>
              <w:rPr>
                <w:sz w:val="20"/>
                <w:szCs w:val="20"/>
              </w:rPr>
              <w:t>Outsider Narrative</w:t>
            </w:r>
          </w:p>
          <w:p w14:paraId="2D0E1DE6" w14:textId="405A192F" w:rsidR="00DA3D9A" w:rsidRPr="002223B1" w:rsidRDefault="00DA3D9A" w:rsidP="00DA3D9A">
            <w:pPr>
              <w:rPr>
                <w:b/>
                <w:sz w:val="20"/>
                <w:szCs w:val="20"/>
              </w:rPr>
            </w:pPr>
            <w:r>
              <w:rPr>
                <w:b/>
                <w:sz w:val="20"/>
                <w:szCs w:val="20"/>
              </w:rPr>
              <w:t xml:space="preserve">Purpose: </w:t>
            </w:r>
            <w:r w:rsidRPr="00FE53C3">
              <w:rPr>
                <w:bCs/>
                <w:sz w:val="20"/>
                <w:szCs w:val="20"/>
              </w:rPr>
              <w:t>To narrate</w:t>
            </w:r>
          </w:p>
        </w:tc>
        <w:tc>
          <w:tcPr>
            <w:tcW w:w="2518" w:type="dxa"/>
          </w:tcPr>
          <w:p w14:paraId="6FDE9767" w14:textId="77777777" w:rsidR="00DA3D9A" w:rsidRPr="002223B1" w:rsidRDefault="00DA3D9A" w:rsidP="00DA3D9A">
            <w:pPr>
              <w:rPr>
                <w:b/>
                <w:sz w:val="20"/>
                <w:szCs w:val="20"/>
              </w:rPr>
            </w:pPr>
            <w:r w:rsidRPr="002223B1">
              <w:rPr>
                <w:b/>
                <w:sz w:val="20"/>
                <w:szCs w:val="20"/>
              </w:rPr>
              <w:t>Narrative</w:t>
            </w:r>
            <w:r>
              <w:rPr>
                <w:b/>
                <w:sz w:val="20"/>
                <w:szCs w:val="20"/>
              </w:rPr>
              <w:t>:</w:t>
            </w:r>
            <w:r w:rsidRPr="002223B1">
              <w:rPr>
                <w:b/>
                <w:sz w:val="20"/>
                <w:szCs w:val="20"/>
              </w:rPr>
              <w:t xml:space="preserve"> </w:t>
            </w:r>
            <w:r>
              <w:rPr>
                <w:sz w:val="20"/>
                <w:szCs w:val="20"/>
              </w:rPr>
              <w:t>Myth Narrative</w:t>
            </w:r>
          </w:p>
          <w:p w14:paraId="496331E5" w14:textId="77777777" w:rsidR="00DA3D9A" w:rsidRDefault="00DA3D9A" w:rsidP="00DA3D9A">
            <w:pPr>
              <w:rPr>
                <w:b/>
                <w:sz w:val="20"/>
                <w:szCs w:val="20"/>
              </w:rPr>
            </w:pPr>
          </w:p>
          <w:p w14:paraId="5F04B6AD" w14:textId="7D7DFDB9" w:rsidR="00DA3D9A" w:rsidRPr="00A61CE6" w:rsidRDefault="00DA3D9A" w:rsidP="00DA3D9A">
            <w:pPr>
              <w:rPr>
                <w:bCs/>
                <w:sz w:val="20"/>
                <w:szCs w:val="20"/>
              </w:rPr>
            </w:pPr>
            <w:r>
              <w:rPr>
                <w:b/>
                <w:sz w:val="20"/>
                <w:szCs w:val="20"/>
              </w:rPr>
              <w:t xml:space="preserve">Purpose: </w:t>
            </w:r>
            <w:r>
              <w:rPr>
                <w:bCs/>
                <w:sz w:val="20"/>
                <w:szCs w:val="20"/>
              </w:rPr>
              <w:t>To narrate</w:t>
            </w:r>
          </w:p>
        </w:tc>
        <w:tc>
          <w:tcPr>
            <w:tcW w:w="2486" w:type="dxa"/>
          </w:tcPr>
          <w:p w14:paraId="698577DE" w14:textId="77777777" w:rsidR="00DA3D9A" w:rsidRPr="002223B1" w:rsidRDefault="00DA3D9A" w:rsidP="00DA3D9A">
            <w:pPr>
              <w:rPr>
                <w:b/>
                <w:sz w:val="20"/>
                <w:szCs w:val="20"/>
              </w:rPr>
            </w:pPr>
            <w:r w:rsidRPr="002223B1">
              <w:rPr>
                <w:b/>
                <w:sz w:val="20"/>
                <w:szCs w:val="20"/>
              </w:rPr>
              <w:t>Narrative</w:t>
            </w:r>
            <w:r>
              <w:rPr>
                <w:b/>
                <w:sz w:val="20"/>
                <w:szCs w:val="20"/>
              </w:rPr>
              <w:t xml:space="preserve">: </w:t>
            </w:r>
            <w:r>
              <w:rPr>
                <w:sz w:val="20"/>
                <w:szCs w:val="20"/>
              </w:rPr>
              <w:t>Twisted Narrative</w:t>
            </w:r>
          </w:p>
          <w:p w14:paraId="40546D7E" w14:textId="77777777" w:rsidR="00DA3D9A" w:rsidRDefault="00DA3D9A" w:rsidP="00DA3D9A">
            <w:pPr>
              <w:rPr>
                <w:b/>
                <w:sz w:val="20"/>
                <w:szCs w:val="20"/>
              </w:rPr>
            </w:pPr>
          </w:p>
          <w:p w14:paraId="1AB76E55" w14:textId="01F95F8E" w:rsidR="00DA3D9A" w:rsidRPr="00F05935" w:rsidRDefault="00DA3D9A" w:rsidP="00DA3D9A">
            <w:pPr>
              <w:rPr>
                <w:b/>
                <w:sz w:val="20"/>
                <w:szCs w:val="20"/>
              </w:rPr>
            </w:pPr>
            <w:r>
              <w:rPr>
                <w:b/>
                <w:sz w:val="20"/>
                <w:szCs w:val="20"/>
              </w:rPr>
              <w:t xml:space="preserve">Purpose: </w:t>
            </w:r>
            <w:r w:rsidRPr="00FB58F7">
              <w:rPr>
                <w:bCs/>
                <w:sz w:val="20"/>
                <w:szCs w:val="20"/>
              </w:rPr>
              <w:t xml:space="preserve">To </w:t>
            </w:r>
            <w:r>
              <w:rPr>
                <w:bCs/>
                <w:sz w:val="20"/>
                <w:szCs w:val="20"/>
              </w:rPr>
              <w:t>n</w:t>
            </w:r>
            <w:r w:rsidRPr="00FB58F7">
              <w:rPr>
                <w:bCs/>
                <w:sz w:val="20"/>
                <w:szCs w:val="20"/>
              </w:rPr>
              <w:t>arrate</w:t>
            </w:r>
          </w:p>
        </w:tc>
        <w:tc>
          <w:tcPr>
            <w:tcW w:w="2485" w:type="dxa"/>
          </w:tcPr>
          <w:p w14:paraId="7F39A595" w14:textId="77777777" w:rsidR="00DA3D9A" w:rsidRDefault="00DA3D9A" w:rsidP="00DA3D9A">
            <w:pPr>
              <w:rPr>
                <w:b/>
                <w:sz w:val="20"/>
                <w:szCs w:val="20"/>
              </w:rPr>
            </w:pPr>
            <w:r>
              <w:rPr>
                <w:b/>
                <w:sz w:val="20"/>
                <w:szCs w:val="20"/>
              </w:rPr>
              <w:t xml:space="preserve">Narrative: </w:t>
            </w:r>
            <w:r>
              <w:rPr>
                <w:sz w:val="20"/>
                <w:szCs w:val="20"/>
              </w:rPr>
              <w:t>Refugee Narrative</w:t>
            </w:r>
          </w:p>
          <w:p w14:paraId="5D0940CE" w14:textId="61923718" w:rsidR="00DA3D9A" w:rsidRPr="002223B1" w:rsidRDefault="00DA3D9A" w:rsidP="00DA3D9A">
            <w:pPr>
              <w:rPr>
                <w:b/>
                <w:sz w:val="20"/>
                <w:szCs w:val="20"/>
              </w:rPr>
            </w:pPr>
            <w:r>
              <w:rPr>
                <w:b/>
                <w:sz w:val="20"/>
                <w:szCs w:val="20"/>
              </w:rPr>
              <w:t xml:space="preserve">Purpose: </w:t>
            </w:r>
            <w:r w:rsidRPr="00957617">
              <w:rPr>
                <w:bCs/>
                <w:sz w:val="20"/>
                <w:szCs w:val="20"/>
              </w:rPr>
              <w:t>To narrate</w:t>
            </w:r>
          </w:p>
        </w:tc>
        <w:tc>
          <w:tcPr>
            <w:tcW w:w="2487" w:type="dxa"/>
          </w:tcPr>
          <w:p w14:paraId="6904D9D4" w14:textId="77777777" w:rsidR="00DA3D9A" w:rsidRDefault="00DA3D9A" w:rsidP="00DA3D9A">
            <w:pPr>
              <w:rPr>
                <w:sz w:val="20"/>
                <w:szCs w:val="20"/>
              </w:rPr>
            </w:pPr>
            <w:r w:rsidRPr="002223B1">
              <w:rPr>
                <w:b/>
                <w:sz w:val="20"/>
                <w:szCs w:val="20"/>
              </w:rPr>
              <w:t>Narrative</w:t>
            </w:r>
            <w:r>
              <w:rPr>
                <w:b/>
                <w:sz w:val="20"/>
                <w:szCs w:val="20"/>
              </w:rPr>
              <w:t>:</w:t>
            </w:r>
            <w:r w:rsidRPr="002223B1">
              <w:rPr>
                <w:b/>
                <w:sz w:val="20"/>
                <w:szCs w:val="20"/>
              </w:rPr>
              <w:t xml:space="preserve"> </w:t>
            </w:r>
            <w:r>
              <w:rPr>
                <w:sz w:val="20"/>
                <w:szCs w:val="20"/>
              </w:rPr>
              <w:t>Invention Narrative</w:t>
            </w:r>
          </w:p>
          <w:p w14:paraId="179F793D" w14:textId="7A259592" w:rsidR="00DA3D9A" w:rsidRPr="002223B1" w:rsidRDefault="00DA3D9A" w:rsidP="00DA3D9A">
            <w:pPr>
              <w:rPr>
                <w:b/>
                <w:sz w:val="20"/>
                <w:szCs w:val="20"/>
              </w:rPr>
            </w:pPr>
            <w:r>
              <w:rPr>
                <w:b/>
                <w:sz w:val="20"/>
                <w:szCs w:val="20"/>
              </w:rPr>
              <w:t xml:space="preserve">Purpose: </w:t>
            </w:r>
            <w:r w:rsidRPr="00957617">
              <w:rPr>
                <w:bCs/>
                <w:sz w:val="20"/>
                <w:szCs w:val="20"/>
              </w:rPr>
              <w:t xml:space="preserve">To </w:t>
            </w:r>
            <w:r>
              <w:rPr>
                <w:bCs/>
                <w:sz w:val="20"/>
                <w:szCs w:val="20"/>
              </w:rPr>
              <w:t>n</w:t>
            </w:r>
            <w:r w:rsidRPr="00957617">
              <w:rPr>
                <w:bCs/>
                <w:sz w:val="20"/>
                <w:szCs w:val="20"/>
              </w:rPr>
              <w:t>arrate</w:t>
            </w:r>
          </w:p>
        </w:tc>
      </w:tr>
      <w:tr w:rsidR="00DA3D9A" w14:paraId="20BD8CAA" w14:textId="77777777" w:rsidTr="00DA3D9A">
        <w:trPr>
          <w:trHeight w:val="312"/>
        </w:trPr>
        <w:tc>
          <w:tcPr>
            <w:tcW w:w="2516" w:type="dxa"/>
          </w:tcPr>
          <w:p w14:paraId="3A09455B" w14:textId="77777777" w:rsidR="00DA3D9A" w:rsidRDefault="00DA3D9A" w:rsidP="00DA3D9A">
            <w:pPr>
              <w:rPr>
                <w:sz w:val="20"/>
                <w:szCs w:val="20"/>
              </w:rPr>
            </w:pPr>
            <w:r>
              <w:rPr>
                <w:b/>
                <w:sz w:val="20"/>
                <w:szCs w:val="20"/>
              </w:rPr>
              <w:t>Recount:</w:t>
            </w:r>
            <w:r w:rsidRPr="002223B1">
              <w:rPr>
                <w:b/>
                <w:sz w:val="20"/>
                <w:szCs w:val="20"/>
              </w:rPr>
              <w:t xml:space="preserve"> </w:t>
            </w:r>
            <w:r>
              <w:rPr>
                <w:sz w:val="20"/>
                <w:szCs w:val="20"/>
              </w:rPr>
              <w:t>Newspaper Report</w:t>
            </w:r>
          </w:p>
          <w:p w14:paraId="7C8EBC20" w14:textId="42890F1A" w:rsidR="00DA3D9A" w:rsidRPr="002223B1" w:rsidRDefault="00DA3D9A" w:rsidP="00DA3D9A">
            <w:pPr>
              <w:rPr>
                <w:b/>
                <w:sz w:val="20"/>
                <w:szCs w:val="20"/>
              </w:rPr>
            </w:pPr>
            <w:r>
              <w:rPr>
                <w:b/>
                <w:sz w:val="20"/>
                <w:szCs w:val="20"/>
              </w:rPr>
              <w:t xml:space="preserve">Purpose: </w:t>
            </w:r>
            <w:r w:rsidRPr="00FE53C3">
              <w:rPr>
                <w:bCs/>
                <w:sz w:val="20"/>
                <w:szCs w:val="20"/>
              </w:rPr>
              <w:t xml:space="preserve">To </w:t>
            </w:r>
            <w:r>
              <w:rPr>
                <w:bCs/>
                <w:sz w:val="20"/>
                <w:szCs w:val="20"/>
              </w:rPr>
              <w:t>recount</w:t>
            </w:r>
          </w:p>
        </w:tc>
        <w:tc>
          <w:tcPr>
            <w:tcW w:w="2518" w:type="dxa"/>
          </w:tcPr>
          <w:p w14:paraId="5B84FD6F" w14:textId="77777777" w:rsidR="00DA3D9A" w:rsidRDefault="00DA3D9A" w:rsidP="00DA3D9A">
            <w:pPr>
              <w:rPr>
                <w:sz w:val="20"/>
                <w:szCs w:val="20"/>
              </w:rPr>
            </w:pPr>
            <w:r>
              <w:rPr>
                <w:b/>
                <w:sz w:val="20"/>
                <w:szCs w:val="20"/>
              </w:rPr>
              <w:t>Information:</w:t>
            </w:r>
            <w:r w:rsidRPr="002223B1">
              <w:rPr>
                <w:b/>
                <w:sz w:val="20"/>
                <w:szCs w:val="20"/>
              </w:rPr>
              <w:t xml:space="preserve"> </w:t>
            </w:r>
            <w:r w:rsidRPr="00EE1679">
              <w:rPr>
                <w:bCs/>
                <w:sz w:val="20"/>
                <w:szCs w:val="20"/>
              </w:rPr>
              <w:t>Polar Bears</w:t>
            </w:r>
          </w:p>
          <w:p w14:paraId="17FB719B" w14:textId="77777777" w:rsidR="00DA3D9A" w:rsidRPr="000D213B" w:rsidRDefault="00DA3D9A" w:rsidP="00DA3D9A">
            <w:pPr>
              <w:rPr>
                <w:sz w:val="20"/>
                <w:szCs w:val="20"/>
              </w:rPr>
            </w:pPr>
          </w:p>
          <w:p w14:paraId="29AF913C" w14:textId="2441F877" w:rsidR="00DA3D9A" w:rsidRPr="002223B1" w:rsidRDefault="00DA3D9A" w:rsidP="00DA3D9A">
            <w:pPr>
              <w:rPr>
                <w:b/>
                <w:sz w:val="20"/>
                <w:szCs w:val="20"/>
              </w:rPr>
            </w:pPr>
            <w:r>
              <w:rPr>
                <w:b/>
                <w:sz w:val="20"/>
                <w:szCs w:val="20"/>
              </w:rPr>
              <w:t xml:space="preserve">Purpose: </w:t>
            </w:r>
            <w:r w:rsidRPr="00FE53C3">
              <w:rPr>
                <w:bCs/>
                <w:sz w:val="20"/>
                <w:szCs w:val="20"/>
              </w:rPr>
              <w:t>To inform</w:t>
            </w:r>
          </w:p>
        </w:tc>
        <w:tc>
          <w:tcPr>
            <w:tcW w:w="2518" w:type="dxa"/>
          </w:tcPr>
          <w:p w14:paraId="657B92BF" w14:textId="77777777" w:rsidR="00DA3D9A" w:rsidRDefault="00DA3D9A" w:rsidP="00DA3D9A">
            <w:pPr>
              <w:rPr>
                <w:sz w:val="20"/>
                <w:szCs w:val="20"/>
              </w:rPr>
            </w:pPr>
            <w:r>
              <w:rPr>
                <w:b/>
                <w:sz w:val="20"/>
                <w:szCs w:val="20"/>
              </w:rPr>
              <w:t>Information:</w:t>
            </w:r>
            <w:r w:rsidRPr="002223B1">
              <w:rPr>
                <w:b/>
                <w:sz w:val="20"/>
                <w:szCs w:val="20"/>
              </w:rPr>
              <w:t xml:space="preserve"> </w:t>
            </w:r>
            <w:r>
              <w:rPr>
                <w:sz w:val="20"/>
                <w:szCs w:val="20"/>
              </w:rPr>
              <w:t>Defeating a Viking monster</w:t>
            </w:r>
          </w:p>
          <w:p w14:paraId="34635B3D" w14:textId="50B9A2FF" w:rsidR="00DA3D9A" w:rsidRPr="002223B1" w:rsidRDefault="00DA3D9A" w:rsidP="00DA3D9A">
            <w:pPr>
              <w:rPr>
                <w:b/>
                <w:sz w:val="20"/>
                <w:szCs w:val="20"/>
              </w:rPr>
            </w:pPr>
            <w:r>
              <w:rPr>
                <w:b/>
                <w:sz w:val="20"/>
                <w:szCs w:val="20"/>
              </w:rPr>
              <w:t xml:space="preserve">Purpose: </w:t>
            </w:r>
            <w:r>
              <w:rPr>
                <w:bCs/>
                <w:sz w:val="20"/>
                <w:szCs w:val="20"/>
              </w:rPr>
              <w:t>To inform</w:t>
            </w:r>
          </w:p>
        </w:tc>
        <w:tc>
          <w:tcPr>
            <w:tcW w:w="2486" w:type="dxa"/>
          </w:tcPr>
          <w:p w14:paraId="56D389D3" w14:textId="77777777" w:rsidR="00DA3D9A" w:rsidRDefault="00DA3D9A" w:rsidP="00DA3D9A">
            <w:pPr>
              <w:rPr>
                <w:sz w:val="20"/>
                <w:szCs w:val="20"/>
              </w:rPr>
            </w:pPr>
            <w:r>
              <w:rPr>
                <w:b/>
                <w:sz w:val="20"/>
                <w:szCs w:val="20"/>
              </w:rPr>
              <w:t>Persuasion:</w:t>
            </w:r>
            <w:r w:rsidRPr="002223B1">
              <w:rPr>
                <w:b/>
                <w:sz w:val="20"/>
                <w:szCs w:val="20"/>
              </w:rPr>
              <w:t xml:space="preserve"> </w:t>
            </w:r>
            <w:r>
              <w:rPr>
                <w:sz w:val="20"/>
                <w:szCs w:val="20"/>
              </w:rPr>
              <w:t>Letter</w:t>
            </w:r>
          </w:p>
          <w:p w14:paraId="0C5B4930" w14:textId="77777777" w:rsidR="00DA3D9A" w:rsidRDefault="00DA3D9A" w:rsidP="00DA3D9A">
            <w:pPr>
              <w:rPr>
                <w:b/>
                <w:sz w:val="20"/>
                <w:szCs w:val="20"/>
              </w:rPr>
            </w:pPr>
          </w:p>
          <w:p w14:paraId="14CAB1A6" w14:textId="25135F47" w:rsidR="00DA3D9A" w:rsidRPr="002223B1" w:rsidRDefault="00DA3D9A" w:rsidP="00DA3D9A">
            <w:pPr>
              <w:rPr>
                <w:b/>
                <w:sz w:val="20"/>
                <w:szCs w:val="20"/>
              </w:rPr>
            </w:pPr>
            <w:r>
              <w:rPr>
                <w:b/>
                <w:sz w:val="20"/>
                <w:szCs w:val="20"/>
              </w:rPr>
              <w:t xml:space="preserve">Purpose: </w:t>
            </w:r>
            <w:r w:rsidRPr="00FB58F7">
              <w:rPr>
                <w:bCs/>
                <w:sz w:val="20"/>
                <w:szCs w:val="20"/>
              </w:rPr>
              <w:t xml:space="preserve">To </w:t>
            </w:r>
            <w:r>
              <w:rPr>
                <w:bCs/>
                <w:sz w:val="20"/>
                <w:szCs w:val="20"/>
              </w:rPr>
              <w:t>p</w:t>
            </w:r>
            <w:r w:rsidRPr="00FB58F7">
              <w:rPr>
                <w:bCs/>
                <w:sz w:val="20"/>
                <w:szCs w:val="20"/>
              </w:rPr>
              <w:t>ersuade</w:t>
            </w:r>
          </w:p>
        </w:tc>
        <w:tc>
          <w:tcPr>
            <w:tcW w:w="2485" w:type="dxa"/>
          </w:tcPr>
          <w:p w14:paraId="41587833" w14:textId="77777777" w:rsidR="00DA3D9A" w:rsidRDefault="00DA3D9A" w:rsidP="00DA3D9A">
            <w:pPr>
              <w:rPr>
                <w:sz w:val="20"/>
                <w:szCs w:val="20"/>
              </w:rPr>
            </w:pPr>
            <w:r>
              <w:rPr>
                <w:b/>
                <w:sz w:val="20"/>
                <w:szCs w:val="20"/>
              </w:rPr>
              <w:t>Recount:</w:t>
            </w:r>
            <w:r w:rsidRPr="002223B1">
              <w:rPr>
                <w:b/>
                <w:sz w:val="20"/>
                <w:szCs w:val="20"/>
              </w:rPr>
              <w:t xml:space="preserve"> </w:t>
            </w:r>
            <w:r>
              <w:rPr>
                <w:sz w:val="20"/>
                <w:szCs w:val="20"/>
              </w:rPr>
              <w:t>Diary</w:t>
            </w:r>
          </w:p>
          <w:p w14:paraId="7A080641" w14:textId="77777777" w:rsidR="00DA3D9A" w:rsidRDefault="00DA3D9A" w:rsidP="00DA3D9A">
            <w:pPr>
              <w:rPr>
                <w:sz w:val="20"/>
                <w:szCs w:val="20"/>
              </w:rPr>
            </w:pPr>
          </w:p>
          <w:p w14:paraId="046D9BC6" w14:textId="20E4E1A1" w:rsidR="00DA3D9A" w:rsidRPr="002223B1" w:rsidRDefault="00DA3D9A" w:rsidP="00DA3D9A">
            <w:pPr>
              <w:rPr>
                <w:b/>
                <w:sz w:val="20"/>
                <w:szCs w:val="20"/>
              </w:rPr>
            </w:pPr>
            <w:r>
              <w:rPr>
                <w:b/>
                <w:sz w:val="20"/>
                <w:szCs w:val="20"/>
              </w:rPr>
              <w:t xml:space="preserve">Purpose: </w:t>
            </w:r>
            <w:r w:rsidRPr="00FE53C3">
              <w:rPr>
                <w:bCs/>
                <w:sz w:val="20"/>
                <w:szCs w:val="20"/>
              </w:rPr>
              <w:t xml:space="preserve">To </w:t>
            </w:r>
            <w:r>
              <w:rPr>
                <w:bCs/>
                <w:sz w:val="20"/>
                <w:szCs w:val="20"/>
              </w:rPr>
              <w:t>r</w:t>
            </w:r>
            <w:r w:rsidRPr="00FE53C3">
              <w:rPr>
                <w:bCs/>
                <w:sz w:val="20"/>
                <w:szCs w:val="20"/>
              </w:rPr>
              <w:t>ecount</w:t>
            </w:r>
          </w:p>
        </w:tc>
        <w:tc>
          <w:tcPr>
            <w:tcW w:w="2487" w:type="dxa"/>
          </w:tcPr>
          <w:p w14:paraId="0EE8070A" w14:textId="77777777" w:rsidR="00DA3D9A" w:rsidRDefault="00DA3D9A" w:rsidP="00DA3D9A">
            <w:pPr>
              <w:rPr>
                <w:bCs/>
                <w:sz w:val="20"/>
                <w:szCs w:val="20"/>
              </w:rPr>
            </w:pPr>
            <w:r>
              <w:rPr>
                <w:b/>
                <w:sz w:val="20"/>
                <w:szCs w:val="20"/>
              </w:rPr>
              <w:t xml:space="preserve">Recount: </w:t>
            </w:r>
            <w:r w:rsidRPr="00986C63">
              <w:rPr>
                <w:bCs/>
                <w:sz w:val="20"/>
                <w:szCs w:val="20"/>
              </w:rPr>
              <w:t>Ja</w:t>
            </w:r>
            <w:r>
              <w:rPr>
                <w:bCs/>
                <w:sz w:val="20"/>
                <w:szCs w:val="20"/>
              </w:rPr>
              <w:t>c</w:t>
            </w:r>
            <w:r w:rsidRPr="00986C63">
              <w:rPr>
                <w:bCs/>
                <w:sz w:val="20"/>
                <w:szCs w:val="20"/>
              </w:rPr>
              <w:t>que</w:t>
            </w:r>
            <w:r>
              <w:rPr>
                <w:bCs/>
                <w:sz w:val="20"/>
                <w:szCs w:val="20"/>
              </w:rPr>
              <w:t>s</w:t>
            </w:r>
            <w:r w:rsidRPr="00986C63">
              <w:rPr>
                <w:bCs/>
                <w:sz w:val="20"/>
                <w:szCs w:val="20"/>
              </w:rPr>
              <w:t xml:space="preserve"> Co</w:t>
            </w:r>
            <w:r>
              <w:rPr>
                <w:bCs/>
                <w:sz w:val="20"/>
                <w:szCs w:val="20"/>
              </w:rPr>
              <w:t>usteau</w:t>
            </w:r>
            <w:r>
              <w:rPr>
                <w:b/>
                <w:sz w:val="20"/>
                <w:szCs w:val="20"/>
              </w:rPr>
              <w:t xml:space="preserve"> </w:t>
            </w:r>
            <w:r>
              <w:rPr>
                <w:bCs/>
                <w:sz w:val="20"/>
                <w:szCs w:val="20"/>
              </w:rPr>
              <w:t>Biography</w:t>
            </w:r>
          </w:p>
          <w:p w14:paraId="7662CDFE" w14:textId="77777777" w:rsidR="00DA3D9A" w:rsidRPr="00986C63" w:rsidRDefault="00DA3D9A" w:rsidP="00DA3D9A">
            <w:pPr>
              <w:rPr>
                <w:bCs/>
                <w:sz w:val="2"/>
                <w:szCs w:val="2"/>
              </w:rPr>
            </w:pPr>
          </w:p>
          <w:p w14:paraId="628EF0ED" w14:textId="47856E6D" w:rsidR="00DA3D9A" w:rsidRDefault="00DA3D9A" w:rsidP="00DA3D9A">
            <w:pPr>
              <w:rPr>
                <w:b/>
                <w:sz w:val="20"/>
                <w:szCs w:val="20"/>
              </w:rPr>
            </w:pPr>
            <w:r>
              <w:rPr>
                <w:b/>
                <w:sz w:val="20"/>
                <w:szCs w:val="20"/>
              </w:rPr>
              <w:t xml:space="preserve">Purpose: </w:t>
            </w:r>
            <w:r w:rsidRPr="000D00D2">
              <w:rPr>
                <w:bCs/>
                <w:sz w:val="20"/>
                <w:szCs w:val="20"/>
              </w:rPr>
              <w:t xml:space="preserve">To </w:t>
            </w:r>
            <w:r>
              <w:rPr>
                <w:bCs/>
                <w:sz w:val="20"/>
                <w:szCs w:val="20"/>
              </w:rPr>
              <w:t>recount</w:t>
            </w:r>
          </w:p>
        </w:tc>
      </w:tr>
      <w:tr w:rsidR="00DA3D9A" w14:paraId="3FD6262C" w14:textId="733ADA0B" w:rsidTr="00DA3D9A">
        <w:trPr>
          <w:trHeight w:val="312"/>
        </w:trPr>
        <w:tc>
          <w:tcPr>
            <w:tcW w:w="15010" w:type="dxa"/>
            <w:gridSpan w:val="6"/>
            <w:shd w:val="clear" w:color="auto" w:fill="009EE5"/>
          </w:tcPr>
          <w:p w14:paraId="22CA240F" w14:textId="0CBAFABC" w:rsidR="00DA3D9A" w:rsidRPr="008B638F" w:rsidRDefault="00DA3D9A" w:rsidP="00DA3D9A">
            <w:pPr>
              <w:jc w:val="center"/>
              <w:rPr>
                <w:sz w:val="28"/>
                <w:szCs w:val="28"/>
              </w:rPr>
            </w:pPr>
            <w:r w:rsidRPr="008B638F">
              <w:rPr>
                <w:b/>
                <w:sz w:val="28"/>
                <w:szCs w:val="28"/>
              </w:rPr>
              <w:t>Grammar: Word</w:t>
            </w:r>
          </w:p>
        </w:tc>
      </w:tr>
      <w:tr w:rsidR="00DA3D9A" w14:paraId="4849EB01" w14:textId="77777777" w:rsidTr="00DA3D9A">
        <w:trPr>
          <w:trHeight w:val="312"/>
        </w:trPr>
        <w:tc>
          <w:tcPr>
            <w:tcW w:w="2516" w:type="dxa"/>
          </w:tcPr>
          <w:p w14:paraId="7C31C46D" w14:textId="77777777" w:rsidR="00DA3D9A" w:rsidRPr="00592015" w:rsidRDefault="00DA3D9A" w:rsidP="00DA3D9A">
            <w:pPr>
              <w:rPr>
                <w:b/>
                <w:sz w:val="16"/>
                <w:szCs w:val="16"/>
              </w:rPr>
            </w:pPr>
            <w:r w:rsidRPr="00592015">
              <w:rPr>
                <w:b/>
                <w:sz w:val="16"/>
                <w:szCs w:val="16"/>
              </w:rPr>
              <w:t>Build on previous units &amp; focus on:</w:t>
            </w:r>
          </w:p>
          <w:p w14:paraId="6482725C" w14:textId="1C498A67" w:rsidR="00DA3D9A" w:rsidRPr="00202477" w:rsidRDefault="00DA3D9A" w:rsidP="00DA3D9A">
            <w:pPr>
              <w:rPr>
                <w:sz w:val="16"/>
                <w:szCs w:val="16"/>
              </w:rPr>
            </w:pPr>
            <w:r>
              <w:rPr>
                <w:sz w:val="16"/>
                <w:szCs w:val="16"/>
              </w:rPr>
              <w:t>Verb inflections (we were instead of we was)</w:t>
            </w:r>
          </w:p>
        </w:tc>
        <w:tc>
          <w:tcPr>
            <w:tcW w:w="2518" w:type="dxa"/>
          </w:tcPr>
          <w:p w14:paraId="0E3ED75C" w14:textId="77777777" w:rsidR="00DA3D9A" w:rsidRPr="00496576" w:rsidRDefault="00DA3D9A" w:rsidP="00DA3D9A">
            <w:pPr>
              <w:rPr>
                <w:b/>
                <w:sz w:val="16"/>
                <w:szCs w:val="16"/>
              </w:rPr>
            </w:pPr>
            <w:r w:rsidRPr="00496576">
              <w:rPr>
                <w:b/>
                <w:sz w:val="16"/>
                <w:szCs w:val="16"/>
              </w:rPr>
              <w:t>Build on previous year &amp; focus on:</w:t>
            </w:r>
          </w:p>
          <w:p w14:paraId="32F8220F" w14:textId="1BD8A2FD" w:rsidR="00DA3D9A" w:rsidRPr="00592015" w:rsidRDefault="00DA3D9A" w:rsidP="00DA3D9A">
            <w:pPr>
              <w:rPr>
                <w:sz w:val="16"/>
                <w:szCs w:val="16"/>
              </w:rPr>
            </w:pPr>
            <w:r>
              <w:rPr>
                <w:sz w:val="16"/>
                <w:szCs w:val="16"/>
              </w:rPr>
              <w:t>Grammatical difference between plural and possessive -s</w:t>
            </w:r>
          </w:p>
        </w:tc>
        <w:tc>
          <w:tcPr>
            <w:tcW w:w="2518" w:type="dxa"/>
          </w:tcPr>
          <w:p w14:paraId="1A3C5B60" w14:textId="77777777" w:rsidR="00DA3D9A" w:rsidRPr="00592015" w:rsidRDefault="00DA3D9A" w:rsidP="00DA3D9A">
            <w:pPr>
              <w:rPr>
                <w:b/>
                <w:sz w:val="16"/>
                <w:szCs w:val="16"/>
              </w:rPr>
            </w:pPr>
            <w:r w:rsidRPr="00592015">
              <w:rPr>
                <w:b/>
                <w:sz w:val="16"/>
                <w:szCs w:val="16"/>
              </w:rPr>
              <w:t>Build on previous units &amp; focus on:</w:t>
            </w:r>
          </w:p>
          <w:p w14:paraId="3F4845CD" w14:textId="188A43ED" w:rsidR="00DA3D9A" w:rsidRPr="00592015" w:rsidRDefault="00DA3D9A" w:rsidP="00DA3D9A">
            <w:pPr>
              <w:rPr>
                <w:sz w:val="16"/>
                <w:szCs w:val="16"/>
              </w:rPr>
            </w:pPr>
            <w:r>
              <w:rPr>
                <w:sz w:val="16"/>
                <w:szCs w:val="16"/>
              </w:rPr>
              <w:t>Grammatical difference between plural and possessive -s</w:t>
            </w:r>
          </w:p>
        </w:tc>
        <w:tc>
          <w:tcPr>
            <w:tcW w:w="2486" w:type="dxa"/>
          </w:tcPr>
          <w:p w14:paraId="4D223A5E" w14:textId="77777777" w:rsidR="00DA3D9A" w:rsidRPr="00592015" w:rsidRDefault="00DA3D9A" w:rsidP="00DA3D9A">
            <w:pPr>
              <w:rPr>
                <w:b/>
                <w:sz w:val="16"/>
                <w:szCs w:val="16"/>
              </w:rPr>
            </w:pPr>
            <w:r w:rsidRPr="00592015">
              <w:rPr>
                <w:b/>
                <w:sz w:val="16"/>
                <w:szCs w:val="16"/>
              </w:rPr>
              <w:t>Build on previous units &amp; focus on:</w:t>
            </w:r>
          </w:p>
          <w:p w14:paraId="3525FFE4" w14:textId="77777777" w:rsidR="00DA3D9A" w:rsidRPr="00592015" w:rsidRDefault="00DA3D9A" w:rsidP="00DA3D9A">
            <w:pPr>
              <w:rPr>
                <w:sz w:val="16"/>
                <w:szCs w:val="16"/>
              </w:rPr>
            </w:pPr>
            <w:r>
              <w:rPr>
                <w:sz w:val="16"/>
                <w:szCs w:val="16"/>
              </w:rPr>
              <w:t>Grammatical difference between plural and possessive -s</w:t>
            </w:r>
          </w:p>
          <w:p w14:paraId="743A28E8" w14:textId="6068DF57" w:rsidR="00DA3D9A" w:rsidRPr="00592015" w:rsidRDefault="00DA3D9A" w:rsidP="00DA3D9A">
            <w:pPr>
              <w:rPr>
                <w:sz w:val="16"/>
                <w:szCs w:val="16"/>
              </w:rPr>
            </w:pPr>
          </w:p>
        </w:tc>
        <w:tc>
          <w:tcPr>
            <w:tcW w:w="2485" w:type="dxa"/>
          </w:tcPr>
          <w:p w14:paraId="29DFED00" w14:textId="77777777" w:rsidR="00DA3D9A" w:rsidRPr="00592015" w:rsidRDefault="00DA3D9A" w:rsidP="00DA3D9A">
            <w:pPr>
              <w:rPr>
                <w:b/>
                <w:sz w:val="16"/>
                <w:szCs w:val="16"/>
              </w:rPr>
            </w:pPr>
            <w:r w:rsidRPr="00592015">
              <w:rPr>
                <w:b/>
                <w:sz w:val="16"/>
                <w:szCs w:val="16"/>
              </w:rPr>
              <w:t>Build on previous units &amp; focus on:</w:t>
            </w:r>
          </w:p>
          <w:p w14:paraId="0E93D159" w14:textId="77777777" w:rsidR="00DA3D9A" w:rsidRDefault="00DA3D9A" w:rsidP="00DA3D9A">
            <w:pPr>
              <w:rPr>
                <w:sz w:val="16"/>
                <w:szCs w:val="16"/>
              </w:rPr>
            </w:pPr>
            <w:r>
              <w:rPr>
                <w:sz w:val="16"/>
                <w:szCs w:val="16"/>
              </w:rPr>
              <w:t>Verb inflections (we were instead of we was)</w:t>
            </w:r>
          </w:p>
          <w:p w14:paraId="4C76DE97" w14:textId="77777777" w:rsidR="00DA3D9A" w:rsidRPr="00592015" w:rsidRDefault="00DA3D9A" w:rsidP="00DA3D9A">
            <w:pPr>
              <w:rPr>
                <w:sz w:val="16"/>
                <w:szCs w:val="16"/>
              </w:rPr>
            </w:pPr>
          </w:p>
        </w:tc>
        <w:tc>
          <w:tcPr>
            <w:tcW w:w="2487" w:type="dxa"/>
          </w:tcPr>
          <w:p w14:paraId="4CADF591" w14:textId="77777777" w:rsidR="00DA3D9A" w:rsidRPr="00592015" w:rsidRDefault="00DA3D9A" w:rsidP="00DA3D9A">
            <w:pPr>
              <w:rPr>
                <w:b/>
                <w:sz w:val="16"/>
                <w:szCs w:val="16"/>
              </w:rPr>
            </w:pPr>
            <w:r w:rsidRPr="00592015">
              <w:rPr>
                <w:b/>
                <w:sz w:val="16"/>
                <w:szCs w:val="16"/>
              </w:rPr>
              <w:t>Build on previous units &amp; focus on:</w:t>
            </w:r>
          </w:p>
          <w:p w14:paraId="0B9AAF76" w14:textId="48B28D7F" w:rsidR="00DA3D9A" w:rsidRPr="008B638F" w:rsidRDefault="00DA3D9A" w:rsidP="00DA3D9A">
            <w:pPr>
              <w:rPr>
                <w:sz w:val="16"/>
                <w:szCs w:val="16"/>
              </w:rPr>
            </w:pPr>
            <w:r>
              <w:rPr>
                <w:sz w:val="16"/>
                <w:szCs w:val="16"/>
              </w:rPr>
              <w:t>Verb inflections (we were instead of we was)</w:t>
            </w:r>
          </w:p>
        </w:tc>
      </w:tr>
      <w:tr w:rsidR="00DA3D9A" w14:paraId="04BB120F" w14:textId="0DD69C35" w:rsidTr="00DA3D9A">
        <w:trPr>
          <w:trHeight w:val="286"/>
        </w:trPr>
        <w:tc>
          <w:tcPr>
            <w:tcW w:w="15010" w:type="dxa"/>
            <w:gridSpan w:val="6"/>
            <w:shd w:val="clear" w:color="auto" w:fill="0D943F"/>
          </w:tcPr>
          <w:p w14:paraId="56C9547D" w14:textId="197746D4" w:rsidR="00DA3D9A" w:rsidRPr="008B638F" w:rsidRDefault="00DA3D9A" w:rsidP="00DA3D9A">
            <w:pPr>
              <w:jc w:val="center"/>
              <w:rPr>
                <w:sz w:val="28"/>
                <w:szCs w:val="28"/>
              </w:rPr>
            </w:pPr>
            <w:r w:rsidRPr="008B638F">
              <w:rPr>
                <w:b/>
                <w:sz w:val="28"/>
                <w:szCs w:val="28"/>
              </w:rPr>
              <w:t>Grammar: Sentence</w:t>
            </w:r>
          </w:p>
        </w:tc>
      </w:tr>
      <w:tr w:rsidR="00DA3D9A" w14:paraId="32F4F2BC" w14:textId="77777777" w:rsidTr="00DA3D9A">
        <w:trPr>
          <w:trHeight w:val="312"/>
        </w:trPr>
        <w:tc>
          <w:tcPr>
            <w:tcW w:w="2516" w:type="dxa"/>
          </w:tcPr>
          <w:p w14:paraId="0FE5001F" w14:textId="77777777" w:rsidR="00DA3D9A" w:rsidRPr="00592015" w:rsidRDefault="00DA3D9A" w:rsidP="00DA3D9A">
            <w:pPr>
              <w:rPr>
                <w:b/>
                <w:sz w:val="16"/>
                <w:szCs w:val="16"/>
              </w:rPr>
            </w:pPr>
            <w:r w:rsidRPr="00592015">
              <w:rPr>
                <w:b/>
                <w:sz w:val="16"/>
                <w:szCs w:val="16"/>
              </w:rPr>
              <w:t>Build on previous units &amp; focus on:</w:t>
            </w:r>
          </w:p>
          <w:p w14:paraId="5F425537" w14:textId="77777777" w:rsidR="00DA3D9A" w:rsidRDefault="00DA3D9A" w:rsidP="00DA3D9A">
            <w:pPr>
              <w:rPr>
                <w:sz w:val="16"/>
                <w:szCs w:val="16"/>
              </w:rPr>
            </w:pPr>
            <w:r>
              <w:rPr>
                <w:sz w:val="16"/>
                <w:szCs w:val="16"/>
              </w:rPr>
              <w:t>Noun phrases expanded by the addition of modifying adjectives, nouns and prepositions</w:t>
            </w:r>
          </w:p>
          <w:p w14:paraId="2CB0A663" w14:textId="0ECC026A" w:rsidR="00DA3D9A" w:rsidRPr="00592015" w:rsidRDefault="00DA3D9A" w:rsidP="00DA3D9A">
            <w:pPr>
              <w:rPr>
                <w:sz w:val="16"/>
                <w:szCs w:val="16"/>
              </w:rPr>
            </w:pPr>
            <w:r>
              <w:rPr>
                <w:sz w:val="16"/>
                <w:szCs w:val="16"/>
              </w:rPr>
              <w:t>Fronted adverbials</w:t>
            </w:r>
          </w:p>
        </w:tc>
        <w:tc>
          <w:tcPr>
            <w:tcW w:w="2518" w:type="dxa"/>
          </w:tcPr>
          <w:p w14:paraId="56025E15" w14:textId="77777777" w:rsidR="00DA3D9A" w:rsidRPr="00592015" w:rsidRDefault="00DA3D9A" w:rsidP="00DA3D9A">
            <w:pPr>
              <w:rPr>
                <w:b/>
                <w:sz w:val="16"/>
                <w:szCs w:val="16"/>
              </w:rPr>
            </w:pPr>
            <w:r w:rsidRPr="00592015">
              <w:rPr>
                <w:b/>
                <w:sz w:val="16"/>
                <w:szCs w:val="16"/>
              </w:rPr>
              <w:t>Build on previous year &amp; focus on:</w:t>
            </w:r>
          </w:p>
          <w:p w14:paraId="33E02B2A" w14:textId="77777777" w:rsidR="00DA3D9A" w:rsidRDefault="00DA3D9A" w:rsidP="00DA3D9A">
            <w:pPr>
              <w:rPr>
                <w:sz w:val="16"/>
                <w:szCs w:val="16"/>
              </w:rPr>
            </w:pPr>
            <w:r>
              <w:rPr>
                <w:sz w:val="16"/>
                <w:szCs w:val="16"/>
              </w:rPr>
              <w:t>Noun phrases expanded by the addition of modifying adjectives, nouns and preposition phrases</w:t>
            </w:r>
          </w:p>
          <w:p w14:paraId="1D1470AC" w14:textId="39E4B470" w:rsidR="00DA3D9A" w:rsidRPr="00592015" w:rsidRDefault="00DA3D9A" w:rsidP="00DA3D9A">
            <w:pPr>
              <w:rPr>
                <w:sz w:val="16"/>
                <w:szCs w:val="16"/>
              </w:rPr>
            </w:pPr>
            <w:r>
              <w:rPr>
                <w:sz w:val="16"/>
                <w:szCs w:val="16"/>
              </w:rPr>
              <w:t>Fronted adverbials</w:t>
            </w:r>
          </w:p>
        </w:tc>
        <w:tc>
          <w:tcPr>
            <w:tcW w:w="2518" w:type="dxa"/>
          </w:tcPr>
          <w:p w14:paraId="16BB41BA" w14:textId="77777777" w:rsidR="00DA3D9A" w:rsidRPr="00592015" w:rsidRDefault="00DA3D9A" w:rsidP="00DA3D9A">
            <w:pPr>
              <w:rPr>
                <w:b/>
                <w:sz w:val="16"/>
                <w:szCs w:val="16"/>
              </w:rPr>
            </w:pPr>
            <w:r w:rsidRPr="00592015">
              <w:rPr>
                <w:b/>
                <w:sz w:val="16"/>
                <w:szCs w:val="16"/>
              </w:rPr>
              <w:t>Build on previous units &amp; focus on:</w:t>
            </w:r>
          </w:p>
          <w:p w14:paraId="28D54328" w14:textId="77777777" w:rsidR="00DA3D9A" w:rsidRDefault="00DA3D9A" w:rsidP="00DA3D9A">
            <w:pPr>
              <w:rPr>
                <w:sz w:val="16"/>
                <w:szCs w:val="16"/>
              </w:rPr>
            </w:pPr>
            <w:r>
              <w:rPr>
                <w:sz w:val="16"/>
                <w:szCs w:val="16"/>
              </w:rPr>
              <w:t>Noun phrases expanded by the addition of modifying adjectives, nouns and prepositions</w:t>
            </w:r>
          </w:p>
          <w:p w14:paraId="67CAFB49" w14:textId="187E188F" w:rsidR="00DA3D9A" w:rsidRPr="00592015" w:rsidRDefault="00DA3D9A" w:rsidP="00DA3D9A">
            <w:pPr>
              <w:rPr>
                <w:sz w:val="16"/>
                <w:szCs w:val="16"/>
              </w:rPr>
            </w:pPr>
            <w:r>
              <w:rPr>
                <w:sz w:val="16"/>
                <w:szCs w:val="16"/>
              </w:rPr>
              <w:t>Fronted adverbials</w:t>
            </w:r>
          </w:p>
        </w:tc>
        <w:tc>
          <w:tcPr>
            <w:tcW w:w="2486" w:type="dxa"/>
          </w:tcPr>
          <w:p w14:paraId="6C52C5A0" w14:textId="77777777" w:rsidR="00DA3D9A" w:rsidRPr="00592015" w:rsidRDefault="00DA3D9A" w:rsidP="00DA3D9A">
            <w:pPr>
              <w:rPr>
                <w:sz w:val="16"/>
                <w:szCs w:val="16"/>
              </w:rPr>
            </w:pPr>
            <w:r w:rsidRPr="00592015">
              <w:rPr>
                <w:b/>
                <w:sz w:val="16"/>
                <w:szCs w:val="16"/>
              </w:rPr>
              <w:t xml:space="preserve">Build on previous units &amp; focus on: </w:t>
            </w:r>
          </w:p>
          <w:p w14:paraId="3E748050" w14:textId="77777777" w:rsidR="00DA3D9A" w:rsidRDefault="00DA3D9A" w:rsidP="00DA3D9A">
            <w:pPr>
              <w:rPr>
                <w:sz w:val="16"/>
                <w:szCs w:val="16"/>
              </w:rPr>
            </w:pPr>
            <w:r>
              <w:rPr>
                <w:sz w:val="16"/>
                <w:szCs w:val="16"/>
              </w:rPr>
              <w:t>Noun phrases expanded by the addition of modifying adjectives, nouns and prepositions</w:t>
            </w:r>
          </w:p>
          <w:p w14:paraId="372A4466" w14:textId="166B5A34" w:rsidR="00DA3D9A" w:rsidRPr="00592015" w:rsidRDefault="00DA3D9A" w:rsidP="00DA3D9A">
            <w:pPr>
              <w:rPr>
                <w:sz w:val="16"/>
                <w:szCs w:val="16"/>
              </w:rPr>
            </w:pPr>
            <w:r>
              <w:rPr>
                <w:sz w:val="15"/>
                <w:szCs w:val="15"/>
              </w:rPr>
              <w:t>Fronted adverbials</w:t>
            </w:r>
          </w:p>
        </w:tc>
        <w:tc>
          <w:tcPr>
            <w:tcW w:w="2485" w:type="dxa"/>
          </w:tcPr>
          <w:p w14:paraId="54FFCC72" w14:textId="77777777" w:rsidR="00DA3D9A" w:rsidRPr="00592015" w:rsidRDefault="00DA3D9A" w:rsidP="00DA3D9A">
            <w:pPr>
              <w:rPr>
                <w:b/>
                <w:sz w:val="16"/>
                <w:szCs w:val="16"/>
              </w:rPr>
            </w:pPr>
            <w:r w:rsidRPr="00592015">
              <w:rPr>
                <w:b/>
                <w:sz w:val="16"/>
                <w:szCs w:val="16"/>
              </w:rPr>
              <w:t>Build on previous units &amp; focus on:</w:t>
            </w:r>
          </w:p>
          <w:p w14:paraId="17FEB619" w14:textId="74530F72" w:rsidR="00DA3D9A" w:rsidRPr="00592015" w:rsidRDefault="00DA3D9A" w:rsidP="00DA3D9A">
            <w:pPr>
              <w:rPr>
                <w:sz w:val="15"/>
                <w:szCs w:val="15"/>
              </w:rPr>
            </w:pPr>
            <w:r>
              <w:rPr>
                <w:sz w:val="16"/>
                <w:szCs w:val="16"/>
              </w:rPr>
              <w:t>Fronted adverbials</w:t>
            </w:r>
          </w:p>
        </w:tc>
        <w:tc>
          <w:tcPr>
            <w:tcW w:w="2487" w:type="dxa"/>
          </w:tcPr>
          <w:p w14:paraId="618E76FB" w14:textId="77777777" w:rsidR="00DA3D9A" w:rsidRPr="00592015" w:rsidRDefault="00DA3D9A" w:rsidP="00DA3D9A">
            <w:pPr>
              <w:rPr>
                <w:b/>
                <w:sz w:val="16"/>
                <w:szCs w:val="16"/>
              </w:rPr>
            </w:pPr>
            <w:r w:rsidRPr="00592015">
              <w:rPr>
                <w:b/>
                <w:sz w:val="16"/>
                <w:szCs w:val="16"/>
              </w:rPr>
              <w:t>Build on previous units &amp; focus on:</w:t>
            </w:r>
          </w:p>
          <w:p w14:paraId="31775938" w14:textId="77777777" w:rsidR="00DA3D9A" w:rsidRPr="00592015" w:rsidRDefault="00DA3D9A" w:rsidP="00DA3D9A">
            <w:pPr>
              <w:rPr>
                <w:sz w:val="16"/>
                <w:szCs w:val="16"/>
              </w:rPr>
            </w:pPr>
            <w:r>
              <w:rPr>
                <w:sz w:val="16"/>
                <w:szCs w:val="16"/>
              </w:rPr>
              <w:t>Fronted adverbials</w:t>
            </w:r>
          </w:p>
          <w:p w14:paraId="0FF7DD64" w14:textId="3E9A0D74" w:rsidR="00DA3D9A" w:rsidRPr="00592015" w:rsidRDefault="00DA3D9A" w:rsidP="00DA3D9A">
            <w:pPr>
              <w:rPr>
                <w:sz w:val="15"/>
                <w:szCs w:val="15"/>
              </w:rPr>
            </w:pPr>
          </w:p>
        </w:tc>
      </w:tr>
      <w:tr w:rsidR="00DA3D9A" w14:paraId="77467B78" w14:textId="2F7027E7" w:rsidTr="00DA3D9A">
        <w:trPr>
          <w:trHeight w:val="312"/>
        </w:trPr>
        <w:tc>
          <w:tcPr>
            <w:tcW w:w="15010" w:type="dxa"/>
            <w:gridSpan w:val="6"/>
            <w:shd w:val="clear" w:color="auto" w:fill="95C11F"/>
          </w:tcPr>
          <w:p w14:paraId="7A10F2FB" w14:textId="6C90E5C2" w:rsidR="00DA3D9A" w:rsidRPr="008B638F" w:rsidRDefault="00DA3D9A" w:rsidP="00DA3D9A">
            <w:pPr>
              <w:jc w:val="center"/>
              <w:rPr>
                <w:sz w:val="28"/>
                <w:szCs w:val="28"/>
              </w:rPr>
            </w:pPr>
            <w:r w:rsidRPr="008B638F">
              <w:rPr>
                <w:b/>
                <w:sz w:val="28"/>
                <w:szCs w:val="28"/>
              </w:rPr>
              <w:t>Grammar: Text</w:t>
            </w:r>
            <w:r>
              <w:rPr>
                <w:b/>
                <w:sz w:val="28"/>
                <w:szCs w:val="28"/>
              </w:rPr>
              <w:t xml:space="preserve"> </w:t>
            </w:r>
          </w:p>
        </w:tc>
      </w:tr>
      <w:tr w:rsidR="00DA3D9A" w14:paraId="56C390AC" w14:textId="77777777" w:rsidTr="00DA3D9A">
        <w:trPr>
          <w:trHeight w:val="286"/>
        </w:trPr>
        <w:tc>
          <w:tcPr>
            <w:tcW w:w="2516" w:type="dxa"/>
          </w:tcPr>
          <w:p w14:paraId="0DCB41A9" w14:textId="77777777" w:rsidR="00DA3D9A" w:rsidRPr="00592015" w:rsidRDefault="00DA3D9A" w:rsidP="00DA3D9A">
            <w:pPr>
              <w:rPr>
                <w:b/>
                <w:sz w:val="16"/>
                <w:szCs w:val="16"/>
              </w:rPr>
            </w:pPr>
            <w:r w:rsidRPr="00592015">
              <w:rPr>
                <w:b/>
                <w:sz w:val="16"/>
                <w:szCs w:val="16"/>
              </w:rPr>
              <w:t>Build on previous units &amp; focus on:</w:t>
            </w:r>
          </w:p>
          <w:p w14:paraId="49A29F60" w14:textId="77777777" w:rsidR="00DA3D9A" w:rsidRDefault="00DA3D9A" w:rsidP="00DA3D9A">
            <w:pPr>
              <w:rPr>
                <w:sz w:val="16"/>
                <w:szCs w:val="16"/>
              </w:rPr>
            </w:pPr>
            <w:r>
              <w:rPr>
                <w:sz w:val="16"/>
                <w:szCs w:val="16"/>
              </w:rPr>
              <w:t>Nouns or pronouns to aid cohesion and avoid repetition</w:t>
            </w:r>
          </w:p>
          <w:p w14:paraId="024A2C11" w14:textId="7EC8FB71" w:rsidR="00DA3D9A" w:rsidRPr="00592015" w:rsidRDefault="00DA3D9A" w:rsidP="00DA3D9A">
            <w:pPr>
              <w:rPr>
                <w:sz w:val="16"/>
                <w:szCs w:val="16"/>
              </w:rPr>
            </w:pPr>
            <w:r>
              <w:rPr>
                <w:sz w:val="16"/>
                <w:szCs w:val="16"/>
              </w:rPr>
              <w:t>Paragraphs to organise ideas around a theme</w:t>
            </w:r>
          </w:p>
        </w:tc>
        <w:tc>
          <w:tcPr>
            <w:tcW w:w="2518" w:type="dxa"/>
          </w:tcPr>
          <w:p w14:paraId="6D4EA20F" w14:textId="77777777" w:rsidR="00DA3D9A" w:rsidRDefault="00DA3D9A" w:rsidP="00DA3D9A">
            <w:pPr>
              <w:rPr>
                <w:sz w:val="16"/>
                <w:szCs w:val="16"/>
              </w:rPr>
            </w:pPr>
            <w:r w:rsidRPr="00592015">
              <w:rPr>
                <w:b/>
                <w:sz w:val="16"/>
                <w:szCs w:val="16"/>
              </w:rPr>
              <w:t>Build on previous year &amp; focus on:</w:t>
            </w:r>
            <w:r w:rsidRPr="00592015">
              <w:rPr>
                <w:sz w:val="16"/>
                <w:szCs w:val="16"/>
              </w:rPr>
              <w:t xml:space="preserve"> </w:t>
            </w:r>
          </w:p>
          <w:p w14:paraId="4926D8BD" w14:textId="7CAC1C92" w:rsidR="00DA3D9A" w:rsidRPr="00592015" w:rsidRDefault="00DA3D9A" w:rsidP="00DA3D9A">
            <w:pPr>
              <w:rPr>
                <w:sz w:val="16"/>
                <w:szCs w:val="16"/>
              </w:rPr>
            </w:pPr>
            <w:r>
              <w:rPr>
                <w:sz w:val="16"/>
                <w:szCs w:val="16"/>
              </w:rPr>
              <w:t>Paragraphs to organise ideas around a theme</w:t>
            </w:r>
          </w:p>
        </w:tc>
        <w:tc>
          <w:tcPr>
            <w:tcW w:w="2518" w:type="dxa"/>
          </w:tcPr>
          <w:p w14:paraId="05797856" w14:textId="77777777" w:rsidR="00DA3D9A" w:rsidRPr="00592015" w:rsidRDefault="00DA3D9A" w:rsidP="00DA3D9A">
            <w:pPr>
              <w:rPr>
                <w:b/>
                <w:sz w:val="16"/>
                <w:szCs w:val="16"/>
              </w:rPr>
            </w:pPr>
            <w:r w:rsidRPr="00592015">
              <w:rPr>
                <w:b/>
                <w:sz w:val="16"/>
                <w:szCs w:val="16"/>
              </w:rPr>
              <w:t>Build on previous units &amp; focus on:</w:t>
            </w:r>
          </w:p>
          <w:p w14:paraId="200A33E4" w14:textId="77777777" w:rsidR="00DA3D9A" w:rsidRDefault="00DA3D9A" w:rsidP="00DA3D9A">
            <w:pPr>
              <w:rPr>
                <w:sz w:val="16"/>
                <w:szCs w:val="16"/>
              </w:rPr>
            </w:pPr>
            <w:r>
              <w:rPr>
                <w:sz w:val="16"/>
                <w:szCs w:val="16"/>
              </w:rPr>
              <w:t>Nouns or pronouns to aid cohesion and avoid repetition</w:t>
            </w:r>
          </w:p>
          <w:p w14:paraId="4FF2A64F" w14:textId="42757198" w:rsidR="00DA3D9A" w:rsidRPr="00592015" w:rsidRDefault="00DA3D9A" w:rsidP="00DA3D9A">
            <w:pPr>
              <w:rPr>
                <w:sz w:val="16"/>
                <w:szCs w:val="16"/>
              </w:rPr>
            </w:pPr>
            <w:r>
              <w:rPr>
                <w:sz w:val="16"/>
                <w:szCs w:val="16"/>
              </w:rPr>
              <w:t>Paragraphs to organise ideas around a theme</w:t>
            </w:r>
            <w:r w:rsidRPr="00592015">
              <w:rPr>
                <w:sz w:val="16"/>
                <w:szCs w:val="16"/>
              </w:rPr>
              <w:t xml:space="preserve"> </w:t>
            </w:r>
          </w:p>
        </w:tc>
        <w:tc>
          <w:tcPr>
            <w:tcW w:w="2486" w:type="dxa"/>
          </w:tcPr>
          <w:p w14:paraId="747E3B99" w14:textId="77777777" w:rsidR="00DA3D9A" w:rsidRPr="00592015" w:rsidRDefault="00DA3D9A" w:rsidP="00DA3D9A">
            <w:pPr>
              <w:rPr>
                <w:b/>
                <w:sz w:val="16"/>
                <w:szCs w:val="16"/>
              </w:rPr>
            </w:pPr>
            <w:r w:rsidRPr="00592015">
              <w:rPr>
                <w:b/>
                <w:sz w:val="16"/>
                <w:szCs w:val="16"/>
              </w:rPr>
              <w:t>Build on previous units &amp; focus on:</w:t>
            </w:r>
          </w:p>
          <w:p w14:paraId="3885D850" w14:textId="29C14FF9" w:rsidR="00DA3D9A" w:rsidRPr="00592015" w:rsidRDefault="00DA3D9A" w:rsidP="00DA3D9A">
            <w:pPr>
              <w:rPr>
                <w:sz w:val="16"/>
                <w:szCs w:val="16"/>
              </w:rPr>
            </w:pPr>
            <w:r>
              <w:rPr>
                <w:sz w:val="16"/>
                <w:szCs w:val="16"/>
              </w:rPr>
              <w:t>Paragraphs to organise ideas around a theme</w:t>
            </w:r>
          </w:p>
        </w:tc>
        <w:tc>
          <w:tcPr>
            <w:tcW w:w="2485" w:type="dxa"/>
          </w:tcPr>
          <w:p w14:paraId="0EA65F5A" w14:textId="77777777" w:rsidR="00DA3D9A" w:rsidRPr="00592015" w:rsidRDefault="00DA3D9A" w:rsidP="00DA3D9A">
            <w:pPr>
              <w:rPr>
                <w:b/>
                <w:sz w:val="16"/>
                <w:szCs w:val="16"/>
              </w:rPr>
            </w:pPr>
            <w:r w:rsidRPr="00592015">
              <w:rPr>
                <w:b/>
                <w:sz w:val="16"/>
                <w:szCs w:val="16"/>
              </w:rPr>
              <w:t>Build on previous units &amp; focus on:</w:t>
            </w:r>
          </w:p>
          <w:p w14:paraId="1FA4A8FC" w14:textId="77777777" w:rsidR="00DA3D9A" w:rsidRDefault="00DA3D9A" w:rsidP="00DA3D9A">
            <w:pPr>
              <w:rPr>
                <w:sz w:val="16"/>
                <w:szCs w:val="16"/>
              </w:rPr>
            </w:pPr>
            <w:r>
              <w:rPr>
                <w:sz w:val="16"/>
                <w:szCs w:val="16"/>
              </w:rPr>
              <w:t>Nouns or pronouns to aid cohesion and avoid repetition</w:t>
            </w:r>
          </w:p>
          <w:p w14:paraId="79012E32" w14:textId="0AF38240" w:rsidR="00DA3D9A" w:rsidRPr="00592015" w:rsidRDefault="00DA3D9A" w:rsidP="00DA3D9A">
            <w:pPr>
              <w:rPr>
                <w:sz w:val="16"/>
                <w:szCs w:val="16"/>
              </w:rPr>
            </w:pPr>
            <w:r>
              <w:rPr>
                <w:sz w:val="16"/>
                <w:szCs w:val="16"/>
              </w:rPr>
              <w:t>Paragraphs to organise ideas around a theme</w:t>
            </w:r>
          </w:p>
        </w:tc>
        <w:tc>
          <w:tcPr>
            <w:tcW w:w="2487" w:type="dxa"/>
          </w:tcPr>
          <w:p w14:paraId="2CE53F43" w14:textId="77777777" w:rsidR="00DA3D9A" w:rsidRPr="00592015" w:rsidRDefault="00DA3D9A" w:rsidP="00DA3D9A">
            <w:pPr>
              <w:rPr>
                <w:b/>
                <w:sz w:val="16"/>
                <w:szCs w:val="16"/>
              </w:rPr>
            </w:pPr>
            <w:r w:rsidRPr="00592015">
              <w:rPr>
                <w:b/>
                <w:sz w:val="16"/>
                <w:szCs w:val="16"/>
              </w:rPr>
              <w:t>Build on previous units &amp; focus on:</w:t>
            </w:r>
          </w:p>
          <w:p w14:paraId="71B8B651" w14:textId="77777777" w:rsidR="00DA3D9A" w:rsidRDefault="00DA3D9A" w:rsidP="00DA3D9A">
            <w:pPr>
              <w:rPr>
                <w:sz w:val="16"/>
                <w:szCs w:val="16"/>
              </w:rPr>
            </w:pPr>
            <w:r>
              <w:rPr>
                <w:sz w:val="16"/>
                <w:szCs w:val="16"/>
              </w:rPr>
              <w:t>Nouns or pronouns to aid cohesion and avoid repetition</w:t>
            </w:r>
          </w:p>
          <w:p w14:paraId="0725F8B9" w14:textId="56373E7B" w:rsidR="00DA3D9A" w:rsidRPr="00592015" w:rsidRDefault="00DA3D9A" w:rsidP="00DA3D9A">
            <w:pPr>
              <w:rPr>
                <w:sz w:val="16"/>
                <w:szCs w:val="16"/>
              </w:rPr>
            </w:pPr>
            <w:r>
              <w:rPr>
                <w:sz w:val="16"/>
                <w:szCs w:val="16"/>
              </w:rPr>
              <w:t>Paragraphs to organise ideas around a theme</w:t>
            </w:r>
          </w:p>
        </w:tc>
      </w:tr>
      <w:tr w:rsidR="00DA3D9A" w14:paraId="23E01BC9" w14:textId="7825D2CE" w:rsidTr="00DA3D9A">
        <w:trPr>
          <w:trHeight w:val="286"/>
        </w:trPr>
        <w:tc>
          <w:tcPr>
            <w:tcW w:w="15010" w:type="dxa"/>
            <w:gridSpan w:val="6"/>
            <w:shd w:val="clear" w:color="auto" w:fill="FEDF00"/>
          </w:tcPr>
          <w:p w14:paraId="2791EA8E" w14:textId="154ADADE" w:rsidR="00DA3D9A" w:rsidRPr="00496576" w:rsidRDefault="00DA3D9A" w:rsidP="00DA3D9A">
            <w:pPr>
              <w:jc w:val="center"/>
              <w:rPr>
                <w:b/>
                <w:sz w:val="16"/>
                <w:szCs w:val="16"/>
              </w:rPr>
            </w:pPr>
            <w:r w:rsidRPr="008B638F">
              <w:rPr>
                <w:b/>
                <w:sz w:val="28"/>
                <w:szCs w:val="28"/>
              </w:rPr>
              <w:t xml:space="preserve">Grammar: </w:t>
            </w:r>
            <w:r>
              <w:rPr>
                <w:b/>
                <w:sz w:val="28"/>
                <w:szCs w:val="28"/>
              </w:rPr>
              <w:t>Punctuation</w:t>
            </w:r>
          </w:p>
        </w:tc>
      </w:tr>
      <w:tr w:rsidR="00DA3D9A" w14:paraId="4292CC40" w14:textId="77777777" w:rsidTr="00DA3D9A">
        <w:trPr>
          <w:trHeight w:val="286"/>
        </w:trPr>
        <w:tc>
          <w:tcPr>
            <w:tcW w:w="2516" w:type="dxa"/>
          </w:tcPr>
          <w:p w14:paraId="73BB368F" w14:textId="77777777" w:rsidR="00DA3D9A" w:rsidRPr="00592015" w:rsidRDefault="00DA3D9A" w:rsidP="00DA3D9A">
            <w:pPr>
              <w:rPr>
                <w:b/>
                <w:sz w:val="16"/>
                <w:szCs w:val="16"/>
              </w:rPr>
            </w:pPr>
            <w:r w:rsidRPr="00592015">
              <w:rPr>
                <w:b/>
                <w:sz w:val="16"/>
                <w:szCs w:val="16"/>
              </w:rPr>
              <w:lastRenderedPageBreak/>
              <w:t>Build on previous units &amp; focus on:</w:t>
            </w:r>
          </w:p>
          <w:p w14:paraId="702909D3" w14:textId="77777777" w:rsidR="00DA3D9A" w:rsidRDefault="00DA3D9A" w:rsidP="00DA3D9A">
            <w:pPr>
              <w:rPr>
                <w:sz w:val="16"/>
                <w:szCs w:val="16"/>
              </w:rPr>
            </w:pPr>
            <w:r>
              <w:rPr>
                <w:sz w:val="16"/>
                <w:szCs w:val="16"/>
              </w:rPr>
              <w:t>Inverted commas and other punctuation to indicate direct speech</w:t>
            </w:r>
          </w:p>
          <w:p w14:paraId="23AA200D" w14:textId="716AE9D9" w:rsidR="00DA3D9A" w:rsidRPr="00163FAC" w:rsidRDefault="00DA3D9A" w:rsidP="00DA3D9A">
            <w:pPr>
              <w:rPr>
                <w:sz w:val="16"/>
                <w:szCs w:val="16"/>
              </w:rPr>
            </w:pPr>
            <w:r>
              <w:rPr>
                <w:sz w:val="16"/>
                <w:szCs w:val="16"/>
              </w:rPr>
              <w:t>Use commas after fronted adverbials</w:t>
            </w:r>
          </w:p>
        </w:tc>
        <w:tc>
          <w:tcPr>
            <w:tcW w:w="2518" w:type="dxa"/>
          </w:tcPr>
          <w:p w14:paraId="4EEA2AAB" w14:textId="77777777" w:rsidR="00DA3D9A" w:rsidRDefault="00DA3D9A" w:rsidP="00DA3D9A">
            <w:pPr>
              <w:rPr>
                <w:sz w:val="16"/>
                <w:szCs w:val="16"/>
              </w:rPr>
            </w:pPr>
            <w:r w:rsidRPr="00592015">
              <w:rPr>
                <w:b/>
                <w:sz w:val="16"/>
                <w:szCs w:val="16"/>
              </w:rPr>
              <w:t>Build on previous year &amp; focus on:</w:t>
            </w:r>
            <w:r w:rsidRPr="00592015">
              <w:rPr>
                <w:sz w:val="16"/>
                <w:szCs w:val="16"/>
              </w:rPr>
              <w:t xml:space="preserve"> </w:t>
            </w:r>
          </w:p>
          <w:p w14:paraId="0873D2AB" w14:textId="77777777" w:rsidR="00DA3D9A" w:rsidRDefault="00DA3D9A" w:rsidP="00DA3D9A">
            <w:pPr>
              <w:rPr>
                <w:sz w:val="16"/>
                <w:szCs w:val="16"/>
              </w:rPr>
            </w:pPr>
            <w:r>
              <w:rPr>
                <w:sz w:val="16"/>
                <w:szCs w:val="16"/>
              </w:rPr>
              <w:t>Apostrophes for possession (plural nouns)</w:t>
            </w:r>
          </w:p>
          <w:p w14:paraId="02DB7E24" w14:textId="5E6596DA" w:rsidR="00DA3D9A" w:rsidRPr="007D4581" w:rsidRDefault="00DA3D9A" w:rsidP="00DA3D9A">
            <w:pPr>
              <w:rPr>
                <w:sz w:val="16"/>
                <w:szCs w:val="16"/>
              </w:rPr>
            </w:pPr>
            <w:r>
              <w:rPr>
                <w:sz w:val="16"/>
                <w:szCs w:val="16"/>
              </w:rPr>
              <w:t>Use commas after fronted adverbials</w:t>
            </w:r>
          </w:p>
        </w:tc>
        <w:tc>
          <w:tcPr>
            <w:tcW w:w="2518" w:type="dxa"/>
          </w:tcPr>
          <w:p w14:paraId="7DB85DE4" w14:textId="77777777" w:rsidR="00DA3D9A" w:rsidRPr="00592015" w:rsidRDefault="00DA3D9A" w:rsidP="00DA3D9A">
            <w:pPr>
              <w:rPr>
                <w:b/>
                <w:sz w:val="16"/>
                <w:szCs w:val="16"/>
              </w:rPr>
            </w:pPr>
            <w:r w:rsidRPr="00592015">
              <w:rPr>
                <w:b/>
                <w:sz w:val="16"/>
                <w:szCs w:val="16"/>
              </w:rPr>
              <w:t>Build on previous units &amp; focus on:</w:t>
            </w:r>
          </w:p>
          <w:p w14:paraId="6AC67499" w14:textId="24F6E2E0" w:rsidR="00DA3D9A" w:rsidRPr="000B700D" w:rsidRDefault="00DA3D9A" w:rsidP="00DA3D9A">
            <w:pPr>
              <w:rPr>
                <w:sz w:val="16"/>
                <w:szCs w:val="16"/>
              </w:rPr>
            </w:pPr>
            <w:r>
              <w:rPr>
                <w:sz w:val="16"/>
                <w:szCs w:val="16"/>
              </w:rPr>
              <w:t>Apostrophes for possession (plural nouns)</w:t>
            </w:r>
          </w:p>
        </w:tc>
        <w:tc>
          <w:tcPr>
            <w:tcW w:w="2486" w:type="dxa"/>
          </w:tcPr>
          <w:p w14:paraId="0B41ADF2" w14:textId="77777777" w:rsidR="00DA3D9A" w:rsidRPr="00592015" w:rsidRDefault="00DA3D9A" w:rsidP="00DA3D9A">
            <w:pPr>
              <w:rPr>
                <w:b/>
                <w:sz w:val="16"/>
                <w:szCs w:val="16"/>
              </w:rPr>
            </w:pPr>
            <w:r w:rsidRPr="00592015">
              <w:rPr>
                <w:b/>
                <w:sz w:val="16"/>
                <w:szCs w:val="16"/>
              </w:rPr>
              <w:t>Build on previous units &amp; focus on:</w:t>
            </w:r>
          </w:p>
          <w:p w14:paraId="71BADDA6" w14:textId="77777777" w:rsidR="00DA3D9A" w:rsidRDefault="00DA3D9A" w:rsidP="00DA3D9A">
            <w:pPr>
              <w:rPr>
                <w:sz w:val="16"/>
                <w:szCs w:val="16"/>
              </w:rPr>
            </w:pPr>
            <w:r>
              <w:rPr>
                <w:sz w:val="16"/>
                <w:szCs w:val="16"/>
              </w:rPr>
              <w:t>Inverted commas and other punctuation to indicate direct speech</w:t>
            </w:r>
          </w:p>
          <w:p w14:paraId="28D6271C" w14:textId="77777777" w:rsidR="00DA3D9A" w:rsidRDefault="00DA3D9A" w:rsidP="00DA3D9A">
            <w:pPr>
              <w:rPr>
                <w:sz w:val="16"/>
                <w:szCs w:val="16"/>
              </w:rPr>
            </w:pPr>
            <w:r>
              <w:rPr>
                <w:sz w:val="16"/>
                <w:szCs w:val="16"/>
              </w:rPr>
              <w:t xml:space="preserve">Apostrophes for possession (plural nouns) </w:t>
            </w:r>
          </w:p>
          <w:p w14:paraId="1D402F0D" w14:textId="3AA7361D" w:rsidR="00DA3D9A" w:rsidRPr="00592015" w:rsidRDefault="00DA3D9A" w:rsidP="00DA3D9A">
            <w:pPr>
              <w:rPr>
                <w:bCs/>
                <w:sz w:val="16"/>
                <w:szCs w:val="16"/>
              </w:rPr>
            </w:pPr>
            <w:r>
              <w:rPr>
                <w:sz w:val="16"/>
                <w:szCs w:val="16"/>
              </w:rPr>
              <w:t xml:space="preserve">Use commas after fronted adverbials </w:t>
            </w:r>
          </w:p>
        </w:tc>
        <w:tc>
          <w:tcPr>
            <w:tcW w:w="2485" w:type="dxa"/>
          </w:tcPr>
          <w:p w14:paraId="19FE9977" w14:textId="77777777" w:rsidR="00DA3D9A" w:rsidRPr="00592015" w:rsidRDefault="00DA3D9A" w:rsidP="00DA3D9A">
            <w:pPr>
              <w:rPr>
                <w:b/>
                <w:sz w:val="16"/>
                <w:szCs w:val="16"/>
              </w:rPr>
            </w:pPr>
            <w:r w:rsidRPr="00592015">
              <w:rPr>
                <w:b/>
                <w:sz w:val="16"/>
                <w:szCs w:val="16"/>
              </w:rPr>
              <w:t>Build on previous units &amp; focus on:</w:t>
            </w:r>
          </w:p>
          <w:p w14:paraId="57523289" w14:textId="77777777" w:rsidR="00DA3D9A" w:rsidRDefault="00DA3D9A" w:rsidP="00DA3D9A">
            <w:pPr>
              <w:rPr>
                <w:sz w:val="16"/>
                <w:szCs w:val="16"/>
              </w:rPr>
            </w:pPr>
            <w:r>
              <w:rPr>
                <w:sz w:val="16"/>
                <w:szCs w:val="16"/>
              </w:rPr>
              <w:t>Inverted commas and other punctuation to indicate direct speech</w:t>
            </w:r>
          </w:p>
          <w:p w14:paraId="3F0B5081" w14:textId="77777777" w:rsidR="00DA3D9A" w:rsidRDefault="00DA3D9A" w:rsidP="00DA3D9A">
            <w:pPr>
              <w:rPr>
                <w:sz w:val="16"/>
                <w:szCs w:val="16"/>
              </w:rPr>
            </w:pPr>
            <w:r>
              <w:rPr>
                <w:sz w:val="16"/>
                <w:szCs w:val="16"/>
              </w:rPr>
              <w:t xml:space="preserve">Apostrophes for possession (plural nouns) </w:t>
            </w:r>
          </w:p>
          <w:p w14:paraId="44E72169" w14:textId="301C4333" w:rsidR="00DA3D9A" w:rsidRPr="00592015" w:rsidRDefault="00DA3D9A" w:rsidP="00DA3D9A">
            <w:pPr>
              <w:rPr>
                <w:sz w:val="16"/>
                <w:szCs w:val="16"/>
              </w:rPr>
            </w:pPr>
            <w:r>
              <w:rPr>
                <w:sz w:val="16"/>
                <w:szCs w:val="16"/>
              </w:rPr>
              <w:t>Use commas after fronted adverbials</w:t>
            </w:r>
          </w:p>
        </w:tc>
        <w:tc>
          <w:tcPr>
            <w:tcW w:w="2487" w:type="dxa"/>
          </w:tcPr>
          <w:p w14:paraId="4861A4D8" w14:textId="77777777" w:rsidR="00DA3D9A" w:rsidRPr="00592015" w:rsidRDefault="00DA3D9A" w:rsidP="00DA3D9A">
            <w:pPr>
              <w:rPr>
                <w:b/>
                <w:sz w:val="16"/>
                <w:szCs w:val="16"/>
              </w:rPr>
            </w:pPr>
            <w:r w:rsidRPr="00592015">
              <w:rPr>
                <w:b/>
                <w:sz w:val="16"/>
                <w:szCs w:val="16"/>
              </w:rPr>
              <w:t>Build on previous units &amp; focus on:</w:t>
            </w:r>
          </w:p>
          <w:p w14:paraId="64FDD05A" w14:textId="77777777" w:rsidR="00DA3D9A" w:rsidRDefault="00DA3D9A" w:rsidP="00DA3D9A">
            <w:pPr>
              <w:rPr>
                <w:sz w:val="16"/>
                <w:szCs w:val="16"/>
              </w:rPr>
            </w:pPr>
            <w:r>
              <w:rPr>
                <w:sz w:val="16"/>
                <w:szCs w:val="16"/>
              </w:rPr>
              <w:t>Inverted commas and other punctuation to indicate direct speech</w:t>
            </w:r>
          </w:p>
          <w:p w14:paraId="25582BBE" w14:textId="3DBB9FFF" w:rsidR="00DA3D9A" w:rsidRPr="00592015" w:rsidRDefault="00DA3D9A" w:rsidP="00DA3D9A">
            <w:pPr>
              <w:rPr>
                <w:bCs/>
                <w:sz w:val="16"/>
                <w:szCs w:val="16"/>
              </w:rPr>
            </w:pPr>
            <w:r>
              <w:rPr>
                <w:bCs/>
                <w:sz w:val="16"/>
                <w:szCs w:val="16"/>
              </w:rPr>
              <w:t>Use commas after fronted adverbials</w:t>
            </w:r>
          </w:p>
        </w:tc>
      </w:tr>
      <w:tr w:rsidR="00DA3D9A" w14:paraId="1E93F748" w14:textId="77777777" w:rsidTr="00DA3D9A">
        <w:trPr>
          <w:trHeight w:val="312"/>
        </w:trPr>
        <w:tc>
          <w:tcPr>
            <w:tcW w:w="15010" w:type="dxa"/>
            <w:gridSpan w:val="6"/>
            <w:shd w:val="clear" w:color="auto" w:fill="F49800"/>
          </w:tcPr>
          <w:p w14:paraId="14B27DE2" w14:textId="77777777" w:rsidR="00DA3D9A" w:rsidRPr="00801B7A" w:rsidRDefault="00DA3D9A" w:rsidP="00DA3D9A">
            <w:pPr>
              <w:jc w:val="center"/>
              <w:rPr>
                <w:b/>
                <w:sz w:val="28"/>
                <w:szCs w:val="28"/>
              </w:rPr>
            </w:pPr>
            <w:r w:rsidRPr="008B638F">
              <w:rPr>
                <w:b/>
                <w:sz w:val="28"/>
                <w:szCs w:val="28"/>
              </w:rPr>
              <w:t>Terminology for Pupils</w:t>
            </w:r>
          </w:p>
        </w:tc>
      </w:tr>
      <w:tr w:rsidR="00DA3D9A" w14:paraId="7C555BE2" w14:textId="77777777" w:rsidTr="00DA3D9A">
        <w:trPr>
          <w:trHeight w:val="312"/>
        </w:trPr>
        <w:tc>
          <w:tcPr>
            <w:tcW w:w="15010" w:type="dxa"/>
            <w:gridSpan w:val="6"/>
          </w:tcPr>
          <w:p w14:paraId="2D825721" w14:textId="77777777" w:rsidR="00DA3D9A" w:rsidRPr="008B638F" w:rsidRDefault="00DA3D9A" w:rsidP="00DA3D9A">
            <w:pPr>
              <w:jc w:val="center"/>
              <w:rPr>
                <w:sz w:val="16"/>
                <w:szCs w:val="16"/>
              </w:rPr>
            </w:pPr>
            <w:r>
              <w:t>Determiner, pronoun, possessive pronoun, adverbial</w:t>
            </w:r>
          </w:p>
        </w:tc>
      </w:tr>
    </w:tbl>
    <w:p w14:paraId="71B2F791" w14:textId="77777777" w:rsidR="00DA3D9A" w:rsidRDefault="00DA3D9A" w:rsidP="00DA3D9A"/>
    <w:p w14:paraId="310E6231" w14:textId="77777777" w:rsidR="00175D4C" w:rsidRDefault="00175D4C"/>
    <w:sectPr w:rsidR="00175D4C" w:rsidSect="002D24C7">
      <w:footerReference w:type="default" r:id="rId11"/>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68F68" w14:textId="77777777" w:rsidR="009F3EF9" w:rsidRDefault="00047201">
      <w:r>
        <w:separator/>
      </w:r>
    </w:p>
  </w:endnote>
  <w:endnote w:type="continuationSeparator" w:id="0">
    <w:p w14:paraId="4AA5373E" w14:textId="77777777" w:rsidR="009F3EF9" w:rsidRDefault="0004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72FCB" w14:textId="77777777" w:rsidR="00742B14" w:rsidRDefault="00742B14" w:rsidP="00742B14">
    <w:pPr>
      <w:widowControl w:val="0"/>
      <w:autoSpaceDE w:val="0"/>
      <w:autoSpaceDN w:val="0"/>
      <w:adjustRightInd w:val="0"/>
      <w:spacing w:after="240" w:line="200" w:lineRule="atLeast"/>
      <w:ind w:right="360"/>
      <w:jc w:val="center"/>
      <w:rPr>
        <w:rFonts w:ascii="Calibri" w:hAnsi="Calibri" w:cs="Times"/>
        <w:b/>
        <w:bCs/>
        <w:color w:val="44546A" w:themeColor="text2"/>
        <w:sz w:val="18"/>
        <w:szCs w:val="18"/>
        <w:lang w:eastAsia="en-GB"/>
      </w:rPr>
    </w:pPr>
    <w:r>
      <w:rPr>
        <w:rFonts w:ascii="Calibri" w:hAnsi="Calibri" w:cs="Times"/>
        <w:color w:val="44546A" w:themeColor="text2"/>
        <w:sz w:val="18"/>
        <w:szCs w:val="18"/>
        <w:lang w:eastAsia="en-GB"/>
      </w:rPr>
      <w:t xml:space="preserve">Copyright ©Literacy Counts Ltd. You may use this resource freely in your school or setting but it cannot be reproduced, modified or used for commercial purposes without the express permission of Literacy Counts Ltd. </w:t>
    </w:r>
    <w:r>
      <w:rPr>
        <w:rFonts w:ascii="Calibri" w:hAnsi="Calibri" w:cs="Times"/>
        <w:b/>
        <w:bCs/>
        <w:color w:val="44546A" w:themeColor="text2"/>
        <w:sz w:val="18"/>
        <w:szCs w:val="18"/>
        <w:lang w:eastAsia="en-GB"/>
      </w:rPr>
      <w:t>Edited September 2020.</w:t>
    </w:r>
  </w:p>
  <w:p w14:paraId="71016977" w14:textId="28EB0337" w:rsidR="00380FA9" w:rsidRPr="00742B14" w:rsidRDefault="00742B14" w:rsidP="00742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58ACE" w14:textId="77777777" w:rsidR="009F3EF9" w:rsidRDefault="00047201">
      <w:r>
        <w:separator/>
      </w:r>
    </w:p>
  </w:footnote>
  <w:footnote w:type="continuationSeparator" w:id="0">
    <w:p w14:paraId="1723CD6D" w14:textId="77777777" w:rsidR="009F3EF9" w:rsidRDefault="00047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9A"/>
    <w:rsid w:val="00047201"/>
    <w:rsid w:val="00175D4C"/>
    <w:rsid w:val="00742B14"/>
    <w:rsid w:val="00823BF1"/>
    <w:rsid w:val="009F3EF9"/>
    <w:rsid w:val="00DA3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8BD3"/>
  <w15:chartTrackingRefBased/>
  <w15:docId w15:val="{C8BC7DD6-2FDB-47B4-877B-FAFE7DC1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D9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3D9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3D9A"/>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DA3D9A"/>
    <w:pPr>
      <w:tabs>
        <w:tab w:val="center" w:pos="4680"/>
        <w:tab w:val="right" w:pos="9360"/>
      </w:tabs>
    </w:pPr>
  </w:style>
  <w:style w:type="character" w:customStyle="1" w:styleId="HeaderChar">
    <w:name w:val="Header Char"/>
    <w:basedOn w:val="DefaultParagraphFont"/>
    <w:link w:val="Header"/>
    <w:uiPriority w:val="99"/>
    <w:rsid w:val="00DA3D9A"/>
    <w:rPr>
      <w:sz w:val="24"/>
      <w:szCs w:val="24"/>
    </w:rPr>
  </w:style>
  <w:style w:type="paragraph" w:styleId="Footer">
    <w:name w:val="footer"/>
    <w:basedOn w:val="Normal"/>
    <w:link w:val="FooterChar"/>
    <w:uiPriority w:val="99"/>
    <w:unhideWhenUsed/>
    <w:rsid w:val="00DA3D9A"/>
    <w:pPr>
      <w:tabs>
        <w:tab w:val="center" w:pos="4680"/>
        <w:tab w:val="right" w:pos="9360"/>
      </w:tabs>
    </w:pPr>
  </w:style>
  <w:style w:type="character" w:customStyle="1" w:styleId="FooterChar">
    <w:name w:val="Footer Char"/>
    <w:basedOn w:val="DefaultParagraphFont"/>
    <w:link w:val="Footer"/>
    <w:uiPriority w:val="99"/>
    <w:rsid w:val="00DA3D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0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969E5D24E3D048B7F35EA2CDD5234A" ma:contentTypeVersion="12" ma:contentTypeDescription="Create a new document." ma:contentTypeScope="" ma:versionID="55e721c8965642485a6f31320a32a873">
  <xsd:schema xmlns:xsd="http://www.w3.org/2001/XMLSchema" xmlns:xs="http://www.w3.org/2001/XMLSchema" xmlns:p="http://schemas.microsoft.com/office/2006/metadata/properties" xmlns:ns2="276955be-8988-43d5-9efb-ed4e604e7c83" xmlns:ns3="0449545c-ce06-49bc-bc56-6a15421748b8" targetNamespace="http://schemas.microsoft.com/office/2006/metadata/properties" ma:root="true" ma:fieldsID="f9dd855bbf8a745b6079000a1992c083" ns2:_="" ns3:_="">
    <xsd:import namespace="276955be-8988-43d5-9efb-ed4e604e7c83"/>
    <xsd:import namespace="0449545c-ce06-49bc-bc56-6a15421748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955be-8988-43d5-9efb-ed4e604e7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9545c-ce06-49bc-bc56-6a15421748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CAE95-0AA0-4556-940C-D4AFB0B3C652}">
  <ds:schemaRefs>
    <ds:schemaRef ds:uri="http://schemas.microsoft.com/sharepoint/v3/contenttype/forms"/>
  </ds:schemaRefs>
</ds:datastoreItem>
</file>

<file path=customXml/itemProps2.xml><?xml version="1.0" encoding="utf-8"?>
<ds:datastoreItem xmlns:ds="http://schemas.openxmlformats.org/officeDocument/2006/customXml" ds:itemID="{3574D30F-6B89-432F-B737-811F49C488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68C3B3-2D5E-4A9D-AD67-D5159D20F21E}">
  <ds:schemaRefs>
    <ds:schemaRef ds:uri="http://schemas.openxmlformats.org/officeDocument/2006/bibliography"/>
  </ds:schemaRefs>
</ds:datastoreItem>
</file>

<file path=customXml/itemProps4.xml><?xml version="1.0" encoding="utf-8"?>
<ds:datastoreItem xmlns:ds="http://schemas.openxmlformats.org/officeDocument/2006/customXml" ds:itemID="{A2716AF1-CD07-4126-A09B-E132430D2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955be-8988-43d5-9efb-ed4e604e7c83"/>
    <ds:schemaRef ds:uri="0449545c-ce06-49bc-bc56-6a1542174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Halliwell</dc:creator>
  <cp:keywords/>
  <dc:description/>
  <cp:lastModifiedBy>Katie Halliwell</cp:lastModifiedBy>
  <cp:revision>3</cp:revision>
  <dcterms:created xsi:type="dcterms:W3CDTF">2020-06-10T10:56:00Z</dcterms:created>
  <dcterms:modified xsi:type="dcterms:W3CDTF">2020-06-18T10:52:00Z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0x01010038969E5D24E3D048B7F35EA2CDD5234A</vt:lpwstr>
  </property>
</Properties>
</file>